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E40ED">
      <w:pPr>
        <w:keepNext w:val="0"/>
        <w:keepLines w:val="0"/>
        <w:pageBreakBefore w:val="0"/>
        <w:widowControl w:val="0"/>
        <w:kinsoku/>
        <w:wordWrap/>
        <w:overflowPunct/>
        <w:topLinePunct w:val="0"/>
        <w:autoSpaceDE/>
        <w:autoSpaceDN/>
        <w:bidi w:val="0"/>
        <w:adjustRightInd/>
        <w:snapToGrid/>
        <w:spacing w:before="480" w:after="480" w:line="300" w:lineRule="exact"/>
        <w:ind w:left="0"/>
        <w:jc w:val="center"/>
        <w:textAlignment w:val="auto"/>
        <w:rPr>
          <w:rFonts w:hint="eastAsia" w:ascii="黑体" w:hAnsi="黑体" w:eastAsia="黑体" w:cs="黑体"/>
          <w:sz w:val="30"/>
          <w:szCs w:val="30"/>
        </w:rPr>
      </w:pPr>
      <w:r>
        <w:rPr>
          <w:rFonts w:hint="eastAsia" w:ascii="黑体" w:hAnsi="黑体" w:eastAsia="黑体" w:cs="黑体"/>
          <w:b/>
          <w:sz w:val="30"/>
          <w:szCs w:val="30"/>
        </w:rPr>
        <w:t>手套完整性测试仪、鞋用</w:t>
      </w:r>
      <w:r>
        <w:rPr>
          <w:rFonts w:hint="eastAsia" w:ascii="黑体" w:hAnsi="黑体" w:eastAsia="黑体" w:cs="黑体"/>
          <w:b/>
          <w:sz w:val="30"/>
          <w:szCs w:val="30"/>
          <w:lang w:val="en-US" w:eastAsia="zh-CN"/>
        </w:rPr>
        <w:t>单</w:t>
      </w:r>
      <w:r>
        <w:rPr>
          <w:rFonts w:hint="eastAsia" w:ascii="黑体" w:hAnsi="黑体" w:eastAsia="黑体" w:cs="黑体"/>
          <w:b/>
          <w:sz w:val="30"/>
          <w:szCs w:val="30"/>
        </w:rPr>
        <w:t>扉洗烘一体机采购公开招标文件</w:t>
      </w:r>
    </w:p>
    <w:p w14:paraId="0C4FAC8E">
      <w:pPr>
        <w:keepNext w:val="0"/>
        <w:keepLines w:val="0"/>
        <w:pageBreakBefore w:val="0"/>
        <w:widowControl w:val="0"/>
        <w:kinsoku/>
        <w:wordWrap/>
        <w:overflowPunct/>
        <w:topLinePunct w:val="0"/>
        <w:autoSpaceDE/>
        <w:autoSpaceDN/>
        <w:bidi w:val="0"/>
        <w:adjustRightInd/>
        <w:snapToGrid/>
        <w:spacing w:before="320" w:after="120" w:line="300" w:lineRule="exact"/>
        <w:ind w:left="0"/>
        <w:jc w:val="center"/>
        <w:textAlignment w:val="auto"/>
        <w:outlineLvl w:val="1"/>
        <w:rPr>
          <w:rFonts w:hint="eastAsia" w:ascii="黑体" w:hAnsi="黑体" w:eastAsia="黑体" w:cs="黑体"/>
          <w:sz w:val="21"/>
          <w:szCs w:val="21"/>
        </w:rPr>
      </w:pPr>
      <w:bookmarkStart w:id="0" w:name="heading_0"/>
      <w:r>
        <w:rPr>
          <w:rFonts w:hint="eastAsia" w:ascii="黑体" w:hAnsi="黑体" w:eastAsia="黑体" w:cs="黑体"/>
          <w:b/>
          <w:sz w:val="24"/>
          <w:szCs w:val="24"/>
        </w:rPr>
        <w:t>第一部分 招标公告</w:t>
      </w:r>
      <w:bookmarkEnd w:id="0"/>
    </w:p>
    <w:p w14:paraId="7EE339F9">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eastAsia" w:ascii="黑体" w:hAnsi="黑体" w:eastAsia="黑体" w:cs="黑体"/>
          <w:b w:val="0"/>
          <w:bCs/>
          <w:sz w:val="18"/>
          <w:szCs w:val="18"/>
        </w:rPr>
        <w:t>招标编号：【XZYY－CDNDK－YJ－202607220</w:t>
      </w:r>
      <w:r>
        <w:rPr>
          <w:rFonts w:hint="eastAsia" w:ascii="黑体" w:hAnsi="黑体" w:eastAsia="黑体" w:cs="黑体"/>
          <w:b w:val="0"/>
          <w:bCs/>
          <w:sz w:val="18"/>
          <w:szCs w:val="18"/>
          <w:lang w:val="en-US" w:eastAsia="zh-CN"/>
        </w:rPr>
        <w:t>3</w:t>
      </w:r>
      <w:r>
        <w:rPr>
          <w:rFonts w:hint="eastAsia" w:ascii="黑体" w:hAnsi="黑体" w:eastAsia="黑体" w:cs="黑体"/>
          <w:b w:val="0"/>
          <w:bCs/>
          <w:sz w:val="18"/>
          <w:szCs w:val="18"/>
        </w:rPr>
        <w:t>】</w:t>
      </w:r>
    </w:p>
    <w:p w14:paraId="31C93820">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1" w:name="heading_1"/>
      <w:r>
        <w:rPr>
          <w:rFonts w:hint="default" w:ascii="Times New Roman" w:hAnsi="Times New Roman" w:eastAsia="宋体" w:cs="Times New Roman"/>
          <w:b/>
          <w:sz w:val="21"/>
          <w:szCs w:val="21"/>
        </w:rPr>
        <w:t>一、招标条件</w:t>
      </w:r>
      <w:bookmarkEnd w:id="1"/>
    </w:p>
    <w:p w14:paraId="03DCAE8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为满足公司洁净生产、质量检测及洁净更</w:t>
      </w:r>
      <w:r>
        <w:rPr>
          <w:rFonts w:hint="eastAsia" w:ascii="Times New Roman" w:hAnsi="Times New Roman" w:eastAsia="宋体" w:cs="Times New Roman"/>
          <w:sz w:val="21"/>
          <w:szCs w:val="21"/>
          <w:lang w:val="en-US" w:eastAsia="zh-CN"/>
        </w:rPr>
        <w:t>鞋</w:t>
      </w:r>
      <w:r>
        <w:rPr>
          <w:rFonts w:hint="default" w:ascii="Times New Roman" w:hAnsi="Times New Roman" w:eastAsia="宋体" w:cs="Times New Roman"/>
          <w:sz w:val="21"/>
          <w:szCs w:val="21"/>
        </w:rPr>
        <w:t>消杀工艺需求，我司现就</w:t>
      </w:r>
      <w:r>
        <w:rPr>
          <w:rFonts w:hint="default" w:ascii="Times New Roman" w:hAnsi="Times New Roman" w:eastAsia="宋体" w:cs="Times New Roman"/>
          <w:b/>
          <w:sz w:val="21"/>
          <w:szCs w:val="21"/>
        </w:rPr>
        <w:t>手套完整性测试仪、鞋用</w:t>
      </w:r>
      <w:r>
        <w:rPr>
          <w:rFonts w:hint="eastAsia" w:ascii="Times New Roman" w:hAnsi="Times New Roman" w:eastAsia="宋体" w:cs="Times New Roman"/>
          <w:b/>
          <w:sz w:val="21"/>
          <w:szCs w:val="21"/>
          <w:lang w:eastAsia="zh-CN"/>
        </w:rPr>
        <w:t>单扉</w:t>
      </w:r>
      <w:r>
        <w:rPr>
          <w:rFonts w:hint="default" w:ascii="Times New Roman" w:hAnsi="Times New Roman" w:eastAsia="宋体" w:cs="Times New Roman"/>
          <w:b/>
          <w:sz w:val="21"/>
          <w:szCs w:val="21"/>
        </w:rPr>
        <w:t>洗烘一体机</w:t>
      </w:r>
      <w:r>
        <w:rPr>
          <w:rFonts w:hint="default" w:ascii="Times New Roman" w:hAnsi="Times New Roman" w:eastAsia="宋体" w:cs="Times New Roman"/>
          <w:sz w:val="21"/>
          <w:szCs w:val="21"/>
        </w:rPr>
        <w:t>进行公开招标采购。本项目资金来源为企业自有资金，采购方式为国内公开招标，欢迎符合资格条件、具备非标定制及方案优化能力的合格供应商参与投标。</w:t>
      </w:r>
    </w:p>
    <w:p w14:paraId="0C234D90">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2" w:name="heading_2"/>
      <w:r>
        <w:rPr>
          <w:rFonts w:hint="default" w:ascii="Times New Roman" w:hAnsi="Times New Roman" w:eastAsia="宋体" w:cs="Times New Roman"/>
          <w:b/>
          <w:sz w:val="21"/>
          <w:szCs w:val="21"/>
        </w:rPr>
        <w:t>二、项目概况与采购范围</w:t>
      </w:r>
      <w:bookmarkEnd w:id="2"/>
    </w:p>
    <w:p w14:paraId="63D76BF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1. 项目名称：</w:t>
      </w:r>
      <w:r>
        <w:rPr>
          <w:rFonts w:hint="default" w:ascii="Times New Roman" w:hAnsi="Times New Roman" w:eastAsia="宋体" w:cs="Times New Roman"/>
          <w:sz w:val="21"/>
          <w:szCs w:val="21"/>
        </w:rPr>
        <w:t>手套完整性测试仪、鞋用</w:t>
      </w:r>
      <w:r>
        <w:rPr>
          <w:rFonts w:hint="eastAsia" w:ascii="Times New Roman" w:hAnsi="Times New Roman" w:eastAsia="宋体" w:cs="Times New Roman"/>
          <w:sz w:val="21"/>
          <w:szCs w:val="21"/>
          <w:lang w:eastAsia="zh-CN"/>
        </w:rPr>
        <w:t>单扉</w:t>
      </w:r>
      <w:r>
        <w:rPr>
          <w:rFonts w:hint="default" w:ascii="Times New Roman" w:hAnsi="Times New Roman" w:eastAsia="宋体" w:cs="Times New Roman"/>
          <w:sz w:val="21"/>
          <w:szCs w:val="21"/>
        </w:rPr>
        <w:t>洗烘一体机采购项目</w:t>
      </w:r>
    </w:p>
    <w:p w14:paraId="67F50D9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2. 采购内容及数量：</w:t>
      </w:r>
    </w:p>
    <w:p w14:paraId="2CEF799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（1）手套完整性测试仪：1台（支持非标适配、功能选配、现场工况定制）</w:t>
      </w:r>
      <w:r>
        <w:rPr>
          <w:rFonts w:hint="eastAsia" w:ascii="Times New Roman" w:hAnsi="Times New Roman" w:eastAsia="宋体" w:cs="Times New Roman"/>
          <w:sz w:val="21"/>
          <w:szCs w:val="21"/>
          <w:lang w:eastAsia="zh-CN"/>
        </w:rPr>
        <w:t>。</w:t>
      </w:r>
    </w:p>
    <w:p w14:paraId="698E9E8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（2）鞋用</w:t>
      </w:r>
      <w:r>
        <w:rPr>
          <w:rFonts w:hint="eastAsia" w:ascii="Times New Roman" w:hAnsi="Times New Roman" w:eastAsia="宋体" w:cs="Times New Roman"/>
          <w:sz w:val="21"/>
          <w:szCs w:val="21"/>
          <w:lang w:eastAsia="zh-CN"/>
        </w:rPr>
        <w:t>单扉</w:t>
      </w:r>
      <w:r>
        <w:rPr>
          <w:rFonts w:hint="default" w:ascii="Times New Roman" w:hAnsi="Times New Roman" w:eastAsia="宋体" w:cs="Times New Roman"/>
          <w:sz w:val="21"/>
          <w:szCs w:val="21"/>
        </w:rPr>
        <w:t>洗烘一体机：1台</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洁净区专用、</w:t>
      </w:r>
      <w:r>
        <w:rPr>
          <w:rFonts w:hint="eastAsia" w:ascii="Times New Roman" w:hAnsi="Times New Roman" w:eastAsia="宋体" w:cs="Times New Roman"/>
          <w:sz w:val="21"/>
          <w:szCs w:val="21"/>
          <w:lang w:eastAsia="zh-CN"/>
        </w:rPr>
        <w:t>单扉</w:t>
      </w:r>
      <w:r>
        <w:rPr>
          <w:rFonts w:hint="default" w:ascii="Times New Roman" w:hAnsi="Times New Roman" w:eastAsia="宋体" w:cs="Times New Roman"/>
          <w:sz w:val="21"/>
          <w:szCs w:val="21"/>
        </w:rPr>
        <w:t>结构，支持尺寸、配置、功能非标定制</w:t>
      </w:r>
      <w:r>
        <w:rPr>
          <w:rFonts w:hint="eastAsia" w:ascii="Times New Roman" w:hAnsi="Times New Roman" w:eastAsia="宋体" w:cs="Times New Roman"/>
          <w:sz w:val="21"/>
          <w:szCs w:val="21"/>
          <w:lang w:val="en-US" w:eastAsia="zh-CN"/>
        </w:rPr>
        <w:t>)。</w:t>
      </w:r>
    </w:p>
    <w:p w14:paraId="281E68A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b/>
          <w:sz w:val="21"/>
          <w:szCs w:val="21"/>
        </w:rPr>
        <w:t>3. 项目性质：</w:t>
      </w:r>
      <w:r>
        <w:rPr>
          <w:rFonts w:hint="default" w:ascii="Times New Roman" w:hAnsi="Times New Roman" w:eastAsia="宋体" w:cs="Times New Roman"/>
          <w:sz w:val="21"/>
          <w:szCs w:val="21"/>
        </w:rPr>
        <w:t>非标定制/方案选配类设备采购（允许供应商根据</w:t>
      </w:r>
      <w:r>
        <w:rPr>
          <w:rFonts w:hint="eastAsia" w:ascii="Times New Roman" w:hAnsi="Times New Roman" w:eastAsia="宋体" w:cs="Times New Roman"/>
          <w:sz w:val="21"/>
          <w:szCs w:val="21"/>
          <w:lang w:eastAsia="zh-CN"/>
        </w:rPr>
        <w:t>招标人</w:t>
      </w:r>
      <w:r>
        <w:rPr>
          <w:rFonts w:hint="default" w:ascii="Times New Roman" w:hAnsi="Times New Roman" w:eastAsia="宋体" w:cs="Times New Roman"/>
          <w:sz w:val="21"/>
          <w:szCs w:val="21"/>
        </w:rPr>
        <w:t>实际洁净车间布局、使用需求优化设计方案）</w:t>
      </w:r>
      <w:r>
        <w:rPr>
          <w:rFonts w:hint="eastAsia" w:ascii="Times New Roman" w:hAnsi="Times New Roman" w:eastAsia="宋体" w:cs="Times New Roman"/>
          <w:sz w:val="21"/>
          <w:szCs w:val="21"/>
          <w:lang w:eastAsia="zh-CN"/>
        </w:rPr>
        <w:t>。</w:t>
      </w:r>
    </w:p>
    <w:p w14:paraId="104E24B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sz w:val="21"/>
          <w:szCs w:val="21"/>
        </w:rPr>
        <w:t>4. 交付地点：</w:t>
      </w:r>
      <w:r>
        <w:rPr>
          <w:rFonts w:hint="eastAsia" w:ascii="Times New Roman" w:hAnsi="Times New Roman" w:eastAsia="宋体" w:cs="Times New Roman"/>
          <w:sz w:val="21"/>
          <w:szCs w:val="21"/>
          <w:lang w:val="en-US" w:eastAsia="zh-CN"/>
        </w:rPr>
        <w:t>四川省成都市锦江区三色路427号，成都诺迪康生物制药有限公司。</w:t>
      </w:r>
    </w:p>
    <w:p w14:paraId="45BD126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5. 交付周期：</w:t>
      </w:r>
      <w:r>
        <w:rPr>
          <w:rFonts w:hint="default" w:ascii="Times New Roman" w:hAnsi="Times New Roman" w:eastAsia="宋体" w:cs="Times New Roman"/>
          <w:sz w:val="21"/>
          <w:szCs w:val="21"/>
        </w:rPr>
        <w:t>合同签订后【</w:t>
      </w:r>
      <w:r>
        <w:rPr>
          <w:rFonts w:hint="eastAsia" w:ascii="Times New Roman" w:hAnsi="Times New Roman" w:eastAsia="宋体" w:cs="Times New Roman"/>
          <w:sz w:val="21"/>
          <w:szCs w:val="21"/>
          <w:lang w:val="en-US" w:eastAsia="zh-CN"/>
        </w:rPr>
        <w:t>90</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时间可根据设计方案另议</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日历天内完成方案设计、生产制造、送货、安装、调试、培训、验收合格交付使用。</w:t>
      </w:r>
    </w:p>
    <w:p w14:paraId="34630D9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6. 质量标准：</w:t>
      </w:r>
      <w:r>
        <w:rPr>
          <w:rFonts w:hint="default" w:ascii="Times New Roman" w:hAnsi="Times New Roman" w:eastAsia="宋体" w:cs="Times New Roman"/>
          <w:sz w:val="21"/>
          <w:szCs w:val="21"/>
        </w:rPr>
        <w:t>符合国家现行行业标准、洁净设备通用规范、设备出厂标准及本招标文件技术要求，满足GMP洁净使用要求。</w:t>
      </w:r>
    </w:p>
    <w:p w14:paraId="324C685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 xml:space="preserve">7. </w:t>
      </w:r>
      <w:r>
        <w:rPr>
          <w:rFonts w:hint="eastAsia" w:ascii="Times New Roman" w:hAnsi="Times New Roman" w:eastAsia="宋体" w:cs="Times New Roman"/>
          <w:b/>
          <w:sz w:val="21"/>
          <w:szCs w:val="21"/>
          <w:lang w:val="en-US" w:eastAsia="zh-CN"/>
        </w:rPr>
        <w:t>标段</w:t>
      </w:r>
      <w:r>
        <w:rPr>
          <w:rFonts w:hint="default" w:ascii="Times New Roman" w:hAnsi="Times New Roman" w:eastAsia="宋体" w:cs="Times New Roman"/>
          <w:b/>
          <w:sz w:val="21"/>
          <w:szCs w:val="21"/>
        </w:rPr>
        <w:t>情况：</w:t>
      </w:r>
      <w:r>
        <w:rPr>
          <w:rFonts w:hint="default" w:ascii="Times New Roman" w:hAnsi="Times New Roman" w:eastAsia="宋体" w:cs="Times New Roman"/>
          <w:sz w:val="21"/>
          <w:szCs w:val="21"/>
        </w:rPr>
        <w:t>本项目分为两个独立标段，投标人可投单标段或全标段，各标段独立评审、独立中标。</w:t>
      </w:r>
    </w:p>
    <w:p w14:paraId="59E9225C">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3" w:name="heading_3"/>
      <w:r>
        <w:rPr>
          <w:rFonts w:hint="default" w:ascii="Times New Roman" w:hAnsi="Times New Roman" w:eastAsia="宋体" w:cs="Times New Roman"/>
          <w:b/>
          <w:sz w:val="21"/>
          <w:szCs w:val="21"/>
        </w:rPr>
        <w:t>三、投标人资格要求</w:t>
      </w:r>
      <w:bookmarkEnd w:id="3"/>
    </w:p>
    <w:p w14:paraId="6E30706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 投标人须为在中华人民共和国境内依法注册的独立法人，具备有效的营业执照，能够独立承担民事法律责任。</w:t>
      </w:r>
    </w:p>
    <w:p w14:paraId="5A693D9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 投标人须为设备生产厂家或厂家正规授权代理商；代理商投标需提供厂家针对本项目的唯一授权书，不接受多级授权。</w:t>
      </w:r>
    </w:p>
    <w:p w14:paraId="45264A2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 投标人具备洁净检测设备、洁净洗涤烘干设备的设计、定制、生产、安装及售后能力，具备非标方案优化、现场调试整改能力。</w:t>
      </w:r>
    </w:p>
    <w:p w14:paraId="60753AD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 近三年内具备同类洁净车间配套设备供货业绩，投标时需提供合同复印件、验收证明等佐证材料。</w:t>
      </w:r>
    </w:p>
    <w:p w14:paraId="1A0392D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 投标人信誉良好，无失信被执行人、重大质量事故、重大违法经营记录，无招投标不良行为记录。</w:t>
      </w:r>
    </w:p>
    <w:p w14:paraId="341EB07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 本项目</w:t>
      </w:r>
      <w:r>
        <w:rPr>
          <w:rFonts w:hint="default" w:ascii="Times New Roman" w:hAnsi="Times New Roman" w:eastAsia="宋体" w:cs="Times New Roman"/>
          <w:b/>
          <w:sz w:val="21"/>
          <w:szCs w:val="21"/>
        </w:rPr>
        <w:t>不接受联合体投标、不允许转包、不允许分包</w:t>
      </w:r>
      <w:r>
        <w:rPr>
          <w:rFonts w:hint="default" w:ascii="Times New Roman" w:hAnsi="Times New Roman" w:eastAsia="宋体" w:cs="Times New Roman"/>
          <w:sz w:val="21"/>
          <w:szCs w:val="21"/>
        </w:rPr>
        <w:t>。</w:t>
      </w:r>
    </w:p>
    <w:p w14:paraId="430C8991">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4" w:name="heading_4"/>
      <w:r>
        <w:rPr>
          <w:rFonts w:hint="default" w:ascii="Times New Roman" w:hAnsi="Times New Roman" w:eastAsia="宋体" w:cs="Times New Roman"/>
          <w:b/>
          <w:sz w:val="21"/>
          <w:szCs w:val="21"/>
        </w:rPr>
        <w:t>四、招标文件获取</w:t>
      </w:r>
      <w:bookmarkEnd w:id="4"/>
    </w:p>
    <w:p w14:paraId="2C937E2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color w:val="FF0000"/>
          <w:sz w:val="21"/>
          <w:szCs w:val="21"/>
          <w:lang w:eastAsia="zh-CN"/>
        </w:rPr>
      </w:pPr>
      <w:r>
        <w:rPr>
          <w:rFonts w:hint="default" w:ascii="Times New Roman" w:hAnsi="Times New Roman" w:eastAsia="宋体" w:cs="Times New Roman"/>
          <w:sz w:val="21"/>
          <w:szCs w:val="21"/>
        </w:rPr>
        <w:t>1. 获取时间</w:t>
      </w:r>
      <w:r>
        <w:rPr>
          <w:rFonts w:hint="eastAsia" w:ascii="Times New Roman" w:hAnsi="Times New Roman" w:eastAsia="宋体" w:cs="Times New Roman"/>
          <w:sz w:val="21"/>
          <w:szCs w:val="21"/>
          <w:lang w:val="en-US" w:eastAsia="zh-CN"/>
        </w:rPr>
        <w:t>及方式</w:t>
      </w:r>
      <w:r>
        <w:rPr>
          <w:rFonts w:hint="default" w:ascii="Times New Roman" w:hAnsi="Times New Roman" w:eastAsia="宋体" w:cs="Times New Roman"/>
          <w:sz w:val="21"/>
          <w:szCs w:val="21"/>
        </w:rPr>
        <w:t>：自本公告发布之日起至</w:t>
      </w:r>
      <w:r>
        <w:rPr>
          <w:rFonts w:hint="default" w:ascii="Times New Roman" w:hAnsi="Times New Roman" w:eastAsia="宋体" w:cs="Times New Roman"/>
          <w:color w:val="FF0000"/>
          <w:sz w:val="21"/>
          <w:szCs w:val="21"/>
        </w:rPr>
        <w:t>【</w:t>
      </w:r>
      <w:r>
        <w:rPr>
          <w:rFonts w:hint="eastAsia" w:ascii="Times New Roman" w:hAnsi="Times New Roman" w:eastAsia="宋体" w:cs="Times New Roman"/>
          <w:color w:val="FF0000"/>
          <w:sz w:val="21"/>
          <w:szCs w:val="21"/>
          <w:lang w:val="en-US" w:eastAsia="zh-CN"/>
        </w:rPr>
        <w:t>2026</w:t>
      </w:r>
      <w:r>
        <w:rPr>
          <w:rFonts w:hint="default" w:ascii="Times New Roman" w:hAnsi="Times New Roman" w:eastAsia="宋体" w:cs="Times New Roman"/>
          <w:color w:val="FF0000"/>
          <w:sz w:val="21"/>
          <w:szCs w:val="21"/>
        </w:rPr>
        <w:t>年</w:t>
      </w:r>
      <w:r>
        <w:rPr>
          <w:rFonts w:hint="eastAsia" w:ascii="Times New Roman" w:hAnsi="Times New Roman" w:eastAsia="宋体" w:cs="Times New Roman"/>
          <w:color w:val="FF0000"/>
          <w:sz w:val="21"/>
          <w:szCs w:val="21"/>
          <w:lang w:val="en-US" w:eastAsia="zh-CN"/>
        </w:rPr>
        <w:t>8</w:t>
      </w:r>
      <w:r>
        <w:rPr>
          <w:rFonts w:hint="default" w:ascii="Times New Roman" w:hAnsi="Times New Roman" w:eastAsia="宋体" w:cs="Times New Roman"/>
          <w:color w:val="FF0000"/>
          <w:sz w:val="21"/>
          <w:szCs w:val="21"/>
        </w:rPr>
        <w:t>月</w:t>
      </w:r>
      <w:r>
        <w:rPr>
          <w:rFonts w:hint="eastAsia" w:ascii="Times New Roman" w:hAnsi="Times New Roman" w:eastAsia="宋体" w:cs="Times New Roman"/>
          <w:color w:val="FF0000"/>
          <w:sz w:val="21"/>
          <w:szCs w:val="21"/>
          <w:lang w:val="en-US" w:eastAsia="zh-CN"/>
        </w:rPr>
        <w:t>10</w:t>
      </w:r>
      <w:r>
        <w:rPr>
          <w:rFonts w:hint="default" w:ascii="Times New Roman" w:hAnsi="Times New Roman" w:eastAsia="宋体" w:cs="Times New Roman"/>
          <w:color w:val="FF0000"/>
          <w:sz w:val="21"/>
          <w:szCs w:val="21"/>
        </w:rPr>
        <w:t>日】17:00止</w:t>
      </w:r>
      <w:r>
        <w:rPr>
          <w:rFonts w:hint="eastAsia" w:ascii="Times New Roman" w:hAnsi="Times New Roman" w:eastAsia="宋体" w:cs="Times New Roman"/>
          <w:color w:val="FF0000"/>
          <w:sz w:val="21"/>
          <w:szCs w:val="21"/>
          <w:lang w:eastAsia="zh-CN"/>
        </w:rPr>
        <w:t>。</w:t>
      </w:r>
    </w:p>
    <w:p w14:paraId="60CD9FC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2. 获取方式：潜在投标人</w:t>
      </w:r>
      <w:r>
        <w:rPr>
          <w:rFonts w:hint="eastAsia" w:ascii="Times New Roman" w:hAnsi="Times New Roman" w:eastAsia="宋体" w:cs="Times New Roman"/>
          <w:sz w:val="21"/>
          <w:szCs w:val="21"/>
          <w:lang w:val="en-US" w:eastAsia="zh-CN"/>
        </w:rPr>
        <w:t>在官方网站下载招标文件免费获取。</w:t>
      </w:r>
    </w:p>
    <w:p w14:paraId="7A05B27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 邮箱：</w:t>
      </w:r>
      <w:r>
        <w:rPr>
          <w:rFonts w:hint="eastAsia" w:ascii="Times New Roman" w:hAnsi="Times New Roman" w:eastAsia="宋体" w:cs="Times New Roman"/>
          <w:sz w:val="21"/>
          <w:szCs w:val="21"/>
          <w:lang w:val="en-US" w:eastAsia="zh-CN"/>
        </w:rPr>
        <w:t>zengtian@xzyy.cn</w:t>
      </w:r>
    </w:p>
    <w:p w14:paraId="1126D12D">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5" w:name="heading_5"/>
      <w:r>
        <w:rPr>
          <w:rFonts w:hint="default" w:ascii="Times New Roman" w:hAnsi="Times New Roman" w:eastAsia="宋体" w:cs="Times New Roman"/>
          <w:b/>
          <w:sz w:val="21"/>
          <w:szCs w:val="21"/>
        </w:rPr>
        <w:t>五、投标文件递交及开标信息</w:t>
      </w:r>
      <w:bookmarkEnd w:id="5"/>
    </w:p>
    <w:p w14:paraId="56C97DA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1. 投标截止时间：</w:t>
      </w:r>
      <w:r>
        <w:rPr>
          <w:rFonts w:hint="default" w:ascii="Times New Roman" w:hAnsi="Times New Roman" w:eastAsia="宋体" w:cs="Times New Roman"/>
          <w:color w:val="FF0000"/>
          <w:sz w:val="21"/>
          <w:szCs w:val="21"/>
        </w:rPr>
        <w:t>【</w:t>
      </w:r>
      <w:r>
        <w:rPr>
          <w:rFonts w:hint="eastAsia" w:ascii="Times New Roman" w:hAnsi="Times New Roman" w:eastAsia="宋体" w:cs="Times New Roman"/>
          <w:color w:val="FF0000"/>
          <w:sz w:val="21"/>
          <w:szCs w:val="21"/>
          <w:lang w:val="en-US" w:eastAsia="zh-CN"/>
        </w:rPr>
        <w:t>2026</w:t>
      </w:r>
      <w:r>
        <w:rPr>
          <w:rFonts w:hint="default" w:ascii="Times New Roman" w:hAnsi="Times New Roman" w:eastAsia="宋体" w:cs="Times New Roman"/>
          <w:color w:val="FF0000"/>
          <w:sz w:val="21"/>
          <w:szCs w:val="21"/>
        </w:rPr>
        <w:t>年</w:t>
      </w:r>
      <w:r>
        <w:rPr>
          <w:rFonts w:hint="eastAsia" w:ascii="Times New Roman" w:hAnsi="Times New Roman" w:eastAsia="宋体" w:cs="Times New Roman"/>
          <w:color w:val="FF0000"/>
          <w:sz w:val="21"/>
          <w:szCs w:val="21"/>
          <w:lang w:val="en-US" w:eastAsia="zh-CN"/>
        </w:rPr>
        <w:t>8</w:t>
      </w:r>
      <w:r>
        <w:rPr>
          <w:rFonts w:hint="default" w:ascii="Times New Roman" w:hAnsi="Times New Roman" w:eastAsia="宋体" w:cs="Times New Roman"/>
          <w:color w:val="FF0000"/>
          <w:sz w:val="21"/>
          <w:szCs w:val="21"/>
        </w:rPr>
        <w:t>月</w:t>
      </w:r>
      <w:r>
        <w:rPr>
          <w:rFonts w:hint="eastAsia" w:ascii="Times New Roman" w:hAnsi="Times New Roman" w:eastAsia="宋体" w:cs="Times New Roman"/>
          <w:color w:val="FF0000"/>
          <w:sz w:val="21"/>
          <w:szCs w:val="21"/>
          <w:lang w:val="en-US" w:eastAsia="zh-CN"/>
        </w:rPr>
        <w:t>20</w:t>
      </w:r>
      <w:r>
        <w:rPr>
          <w:rFonts w:hint="default" w:ascii="Times New Roman" w:hAnsi="Times New Roman" w:eastAsia="宋体" w:cs="Times New Roman"/>
          <w:color w:val="FF0000"/>
          <w:sz w:val="21"/>
          <w:szCs w:val="21"/>
        </w:rPr>
        <w:t xml:space="preserve">日 </w:t>
      </w:r>
      <w:r>
        <w:rPr>
          <w:rFonts w:hint="eastAsia" w:ascii="Times New Roman" w:hAnsi="Times New Roman" w:eastAsia="宋体" w:cs="Times New Roman"/>
          <w:color w:val="FF0000"/>
          <w:sz w:val="21"/>
          <w:szCs w:val="21"/>
          <w:lang w:val="en-US" w:eastAsia="zh-CN"/>
        </w:rPr>
        <w:t>17</w:t>
      </w:r>
      <w:r>
        <w:rPr>
          <w:rFonts w:hint="default" w:ascii="Times New Roman" w:hAnsi="Times New Roman" w:eastAsia="宋体" w:cs="Times New Roman"/>
          <w:color w:val="FF0000"/>
          <w:sz w:val="21"/>
          <w:szCs w:val="21"/>
        </w:rPr>
        <w:t>:</w:t>
      </w:r>
      <w:r>
        <w:rPr>
          <w:rFonts w:hint="eastAsia" w:ascii="Times New Roman" w:hAnsi="Times New Roman" w:eastAsia="宋体" w:cs="Times New Roman"/>
          <w:color w:val="FF0000"/>
          <w:sz w:val="21"/>
          <w:szCs w:val="21"/>
          <w:lang w:val="en-US" w:eastAsia="zh-CN"/>
        </w:rPr>
        <w:t>00</w:t>
      </w:r>
      <w:r>
        <w:rPr>
          <w:rFonts w:hint="default" w:ascii="Times New Roman" w:hAnsi="Times New Roman" w:eastAsia="宋体" w:cs="Times New Roman"/>
          <w:color w:val="FF0000"/>
          <w:sz w:val="21"/>
          <w:szCs w:val="21"/>
        </w:rPr>
        <w:t>】（北京时间）</w:t>
      </w:r>
      <w:r>
        <w:rPr>
          <w:rFonts w:hint="eastAsia" w:ascii="Times New Roman" w:hAnsi="Times New Roman" w:eastAsia="宋体" w:cs="Times New Roman"/>
          <w:color w:val="FF0000"/>
          <w:sz w:val="21"/>
          <w:szCs w:val="21"/>
          <w:lang w:eastAsia="zh-CN"/>
        </w:rPr>
        <w:t>。</w:t>
      </w:r>
    </w:p>
    <w:p w14:paraId="05573DF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2. 递交及开标地点：</w:t>
      </w:r>
      <w:r>
        <w:rPr>
          <w:rFonts w:hint="eastAsia" w:ascii="Times New Roman" w:hAnsi="Times New Roman" w:eastAsia="宋体" w:cs="Times New Roman"/>
          <w:sz w:val="21"/>
          <w:szCs w:val="21"/>
          <w:lang w:val="en-US" w:eastAsia="zh-CN"/>
        </w:rPr>
        <w:t>四川省成都市锦江区三色路427号 成都诺迪康生物制药有限公司行政办公楼。</w:t>
      </w:r>
    </w:p>
    <w:p w14:paraId="0B22E76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 投标文件要求：纸质正本1份、副本</w:t>
      </w:r>
      <w:r>
        <w:rPr>
          <w:rFonts w:hint="eastAsia" w:ascii="Times New Roman" w:hAnsi="Times New Roman" w:eastAsia="宋体" w:cs="Times New Roman"/>
          <w:sz w:val="21"/>
          <w:szCs w:val="21"/>
          <w:lang w:val="en-US" w:eastAsia="zh-CN"/>
        </w:rPr>
        <w:t xml:space="preserve">1 </w:t>
      </w:r>
      <w:r>
        <w:rPr>
          <w:rFonts w:hint="default" w:ascii="Times New Roman" w:hAnsi="Times New Roman" w:eastAsia="宋体" w:cs="Times New Roman"/>
          <w:sz w:val="21"/>
          <w:szCs w:val="21"/>
        </w:rPr>
        <w:t>份，全套密封包装，加盖密封章，逾期送达、包装破损、密封不符合要求的文件一律拒收。</w:t>
      </w:r>
    </w:p>
    <w:p w14:paraId="02FE7C3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 投标人可委派授权代表到场参与开标，</w:t>
      </w:r>
      <w:r>
        <w:rPr>
          <w:rFonts w:hint="eastAsia" w:ascii="Times New Roman" w:hAnsi="Times New Roman" w:eastAsia="宋体" w:cs="Times New Roman"/>
          <w:sz w:val="21"/>
          <w:szCs w:val="21"/>
          <w:lang w:val="en-US" w:eastAsia="zh-CN"/>
        </w:rPr>
        <w:t>也可采用线上会议形式参与开标，</w:t>
      </w:r>
      <w:r>
        <w:rPr>
          <w:rFonts w:hint="eastAsia" w:ascii="Times New Roman" w:hAnsi="Times New Roman" w:eastAsia="宋体" w:cs="Times New Roman"/>
          <w:color w:val="FF0000"/>
          <w:sz w:val="21"/>
          <w:szCs w:val="21"/>
          <w:lang w:val="en-US" w:eastAsia="zh-CN"/>
        </w:rPr>
        <w:t>开标时间另行通知</w:t>
      </w:r>
      <w:r>
        <w:rPr>
          <w:rFonts w:hint="eastAsia" w:ascii="Times New Roman" w:hAnsi="Times New Roman" w:eastAsia="宋体" w:cs="Times New Roman"/>
          <w:sz w:val="21"/>
          <w:szCs w:val="21"/>
          <w:lang w:val="en-US" w:eastAsia="zh-CN"/>
        </w:rPr>
        <w:t>。</w:t>
      </w:r>
    </w:p>
    <w:p w14:paraId="652B9FAA">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6" w:name="heading_6"/>
      <w:r>
        <w:rPr>
          <w:rFonts w:hint="default" w:ascii="Times New Roman" w:hAnsi="Times New Roman" w:eastAsia="宋体" w:cs="Times New Roman"/>
          <w:b/>
          <w:sz w:val="21"/>
          <w:szCs w:val="21"/>
        </w:rPr>
        <w:t>六、其他说明</w:t>
      </w:r>
      <w:bookmarkEnd w:id="6"/>
    </w:p>
    <w:p w14:paraId="33477D0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 本项目设备均为</w:t>
      </w:r>
      <w:r>
        <w:rPr>
          <w:rFonts w:hint="default" w:ascii="Times New Roman" w:hAnsi="Times New Roman" w:eastAsia="宋体" w:cs="Times New Roman"/>
          <w:b/>
          <w:sz w:val="21"/>
          <w:szCs w:val="21"/>
        </w:rPr>
        <w:t>非标定制、可方案选配</w:t>
      </w:r>
      <w:r>
        <w:rPr>
          <w:rFonts w:hint="default" w:ascii="Times New Roman" w:hAnsi="Times New Roman" w:eastAsia="宋体" w:cs="Times New Roman"/>
          <w:sz w:val="21"/>
          <w:szCs w:val="21"/>
        </w:rPr>
        <w:t>，投标人需结合招标文件技术要求、厂区实际工况提供最优定制方案，投标文件需明确标准配置、选配配置、定制改动内容、技术偏离情况。</w:t>
      </w:r>
    </w:p>
    <w:p w14:paraId="08F18E8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2. </w:t>
      </w:r>
      <w:r>
        <w:rPr>
          <w:rFonts w:hint="eastAsia" w:ascii="Times New Roman" w:hAnsi="Times New Roman" w:eastAsia="宋体" w:cs="Times New Roman"/>
          <w:sz w:val="21"/>
          <w:szCs w:val="21"/>
          <w:lang w:eastAsia="zh-CN"/>
        </w:rPr>
        <w:t>招标人</w:t>
      </w:r>
      <w:r>
        <w:rPr>
          <w:rFonts w:hint="default" w:ascii="Times New Roman" w:hAnsi="Times New Roman" w:eastAsia="宋体" w:cs="Times New Roman"/>
          <w:sz w:val="21"/>
          <w:szCs w:val="21"/>
        </w:rPr>
        <w:t>保留根据投标方案优化情况、现场实际需求微调技术参数及配置的权利，中标后双方以最终技术协议为准。</w:t>
      </w:r>
    </w:p>
    <w:p w14:paraId="0E0DD91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u w:val="none"/>
        </w:rPr>
      </w:pPr>
      <w:r>
        <w:rPr>
          <w:rFonts w:hint="default" w:ascii="Times New Roman" w:hAnsi="Times New Roman" w:eastAsia="宋体" w:cs="Times New Roman"/>
          <w:sz w:val="21"/>
          <w:szCs w:val="21"/>
        </w:rPr>
        <w:t>3. 公告发布媒介：本次招标公告在成都诺迪康生物制药有限公司网站</w:t>
      </w:r>
      <w:r>
        <w:rPr>
          <w:rFonts w:hint="eastAsia" w:ascii="Times New Roman" w:hAnsi="Times New Roman" w:eastAsia="宋体" w:cs="Times New Roman"/>
          <w:sz w:val="21"/>
          <w:szCs w:val="21"/>
          <w:lang w:val="en-US" w:eastAsia="zh-CN"/>
        </w:rPr>
        <w:t>发布。</w:t>
      </w:r>
      <w:r>
        <w:rPr>
          <w:rFonts w:hint="default" w:ascii="Times New Roman" w:hAnsi="Times New Roman" w:eastAsia="宋体" w:cs="Times New Roman"/>
          <w:sz w:val="21"/>
          <w:szCs w:val="21"/>
          <w:u w:val="none"/>
        </w:rPr>
        <w:fldChar w:fldCharType="begin"/>
      </w:r>
      <w:r>
        <w:rPr>
          <w:rFonts w:hint="default" w:ascii="Times New Roman" w:hAnsi="Times New Roman" w:eastAsia="宋体" w:cs="Times New Roman"/>
          <w:sz w:val="21"/>
          <w:szCs w:val="21"/>
          <w:u w:val="none"/>
        </w:rPr>
        <w:instrText xml:space="preserve"> HYPERLINK "http://www.cdndk.cn/gongsigonggao/。" </w:instrText>
      </w:r>
      <w:r>
        <w:rPr>
          <w:rFonts w:hint="default" w:ascii="Times New Roman" w:hAnsi="Times New Roman" w:eastAsia="宋体" w:cs="Times New Roman"/>
          <w:sz w:val="21"/>
          <w:szCs w:val="21"/>
          <w:u w:val="none"/>
        </w:rPr>
        <w:fldChar w:fldCharType="separate"/>
      </w:r>
      <w:r>
        <w:rPr>
          <w:rStyle w:val="6"/>
          <w:rFonts w:hint="default" w:ascii="Times New Roman" w:hAnsi="Times New Roman" w:eastAsia="宋体" w:cs="Times New Roman"/>
          <w:sz w:val="21"/>
          <w:szCs w:val="21"/>
          <w:u w:val="none"/>
        </w:rPr>
        <w:t>http://www.cdndk.cn/gongsigonggao/。</w:t>
      </w:r>
      <w:r>
        <w:rPr>
          <w:rFonts w:hint="default" w:ascii="Times New Roman" w:hAnsi="Times New Roman" w:eastAsia="宋体" w:cs="Times New Roman"/>
          <w:sz w:val="21"/>
          <w:szCs w:val="21"/>
          <w:u w:val="none"/>
        </w:rPr>
        <w:fldChar w:fldCharType="end"/>
      </w:r>
    </w:p>
    <w:p w14:paraId="624CCBC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4. 招标人对本次招标活动保留最终解释权。</w:t>
      </w:r>
    </w:p>
    <w:p w14:paraId="7B2E8D4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5. 如因不可抗力导致招标流程变更，以招标人后续通知为准。</w:t>
      </w:r>
    </w:p>
    <w:p w14:paraId="58F4D7E3">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7" w:name="heading_7"/>
      <w:r>
        <w:rPr>
          <w:rFonts w:hint="default" w:ascii="Times New Roman" w:hAnsi="Times New Roman" w:eastAsia="宋体" w:cs="Times New Roman"/>
          <w:b/>
          <w:sz w:val="21"/>
          <w:szCs w:val="21"/>
        </w:rPr>
        <w:t>七、联系方式</w:t>
      </w:r>
      <w:bookmarkEnd w:id="7"/>
    </w:p>
    <w:p w14:paraId="14A4CBD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招 标 人：</w:t>
      </w:r>
      <w:r>
        <w:rPr>
          <w:rFonts w:hint="eastAsia" w:ascii="Times New Roman" w:hAnsi="Times New Roman" w:eastAsia="宋体" w:cs="Times New Roman"/>
          <w:sz w:val="21"/>
          <w:szCs w:val="21"/>
          <w:lang w:val="en-US" w:eastAsia="zh-CN"/>
        </w:rPr>
        <w:t>成都诺迪康生物制药有限公司</w:t>
      </w:r>
    </w:p>
    <w:p w14:paraId="5DC06D5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地 </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址：</w:t>
      </w:r>
      <w:r>
        <w:rPr>
          <w:rFonts w:hint="eastAsia" w:ascii="Times New Roman" w:hAnsi="Times New Roman" w:eastAsia="宋体" w:cs="Times New Roman"/>
          <w:sz w:val="21"/>
          <w:szCs w:val="21"/>
          <w:lang w:val="en-US" w:eastAsia="zh-CN"/>
        </w:rPr>
        <w:t>四川省成都市锦江区三色路427号</w:t>
      </w:r>
    </w:p>
    <w:p w14:paraId="1316CF7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 xml:space="preserve">联 </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系 人：</w:t>
      </w:r>
      <w:r>
        <w:rPr>
          <w:rFonts w:hint="eastAsia" w:ascii="Times New Roman" w:hAnsi="Times New Roman" w:eastAsia="宋体" w:cs="Times New Roman"/>
          <w:sz w:val="21"/>
          <w:szCs w:val="21"/>
          <w:lang w:val="en-US" w:eastAsia="zh-CN"/>
        </w:rPr>
        <w:t>曾女士（商务）、韦先生（技术）</w:t>
      </w:r>
    </w:p>
    <w:p w14:paraId="3C0FC48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联系电话：</w:t>
      </w:r>
      <w:r>
        <w:rPr>
          <w:rFonts w:hint="eastAsia" w:ascii="Times New Roman" w:hAnsi="Times New Roman" w:eastAsia="宋体" w:cs="Times New Roman"/>
          <w:sz w:val="21"/>
          <w:szCs w:val="21"/>
          <w:lang w:val="en-US" w:eastAsia="zh-CN"/>
        </w:rPr>
        <w:t>曾女士13540262612、韦先生18728438893</w:t>
      </w:r>
    </w:p>
    <w:p w14:paraId="5450A28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电子邮箱：</w:t>
      </w:r>
      <w:r>
        <w:rPr>
          <w:rFonts w:hint="eastAsia" w:ascii="Times New Roman" w:hAnsi="Times New Roman" w:eastAsia="宋体" w:cs="Times New Roman"/>
          <w:sz w:val="21"/>
          <w:szCs w:val="21"/>
          <w:lang w:val="en-US" w:eastAsia="zh-CN"/>
        </w:rPr>
        <w:t>zengtian@xzyy.cn</w:t>
      </w:r>
    </w:p>
    <w:p w14:paraId="54E2CC1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eastAsia" w:ascii="Times New Roman" w:hAnsi="Times New Roman" w:eastAsia="宋体" w:cs="Times New Roman"/>
          <w:b w:val="0"/>
          <w:bCs/>
          <w:sz w:val="21"/>
          <w:szCs w:val="21"/>
          <w:lang w:val="en-US" w:eastAsia="zh-CN"/>
        </w:rPr>
        <w:t>2026</w:t>
      </w:r>
      <w:r>
        <w:rPr>
          <w:rFonts w:hint="default" w:ascii="Times New Roman" w:hAnsi="Times New Roman" w:eastAsia="宋体" w:cs="Times New Roman"/>
          <w:b w:val="0"/>
          <w:bCs/>
          <w:sz w:val="21"/>
          <w:szCs w:val="21"/>
        </w:rPr>
        <w:t>年</w:t>
      </w:r>
      <w:r>
        <w:rPr>
          <w:rFonts w:hint="eastAsia" w:ascii="Times New Roman" w:hAnsi="Times New Roman" w:eastAsia="宋体" w:cs="Times New Roman"/>
          <w:b w:val="0"/>
          <w:bCs/>
          <w:sz w:val="21"/>
          <w:szCs w:val="21"/>
          <w:lang w:val="en-US" w:eastAsia="zh-CN"/>
        </w:rPr>
        <w:t>7</w:t>
      </w:r>
      <w:r>
        <w:rPr>
          <w:rFonts w:hint="default" w:ascii="Times New Roman" w:hAnsi="Times New Roman" w:eastAsia="宋体" w:cs="Times New Roman"/>
          <w:b w:val="0"/>
          <w:bCs/>
          <w:sz w:val="21"/>
          <w:szCs w:val="21"/>
        </w:rPr>
        <w:t>月</w:t>
      </w:r>
      <w:r>
        <w:rPr>
          <w:rFonts w:hint="eastAsia" w:ascii="Times New Roman" w:hAnsi="Times New Roman" w:eastAsia="宋体" w:cs="Times New Roman"/>
          <w:b w:val="0"/>
          <w:bCs/>
          <w:sz w:val="21"/>
          <w:szCs w:val="21"/>
          <w:lang w:val="en-US" w:eastAsia="zh-CN"/>
        </w:rPr>
        <w:t>23</w:t>
      </w:r>
      <w:r>
        <w:rPr>
          <w:rFonts w:hint="default" w:ascii="Times New Roman" w:hAnsi="Times New Roman" w:eastAsia="宋体" w:cs="Times New Roman"/>
          <w:b w:val="0"/>
          <w:bCs/>
          <w:sz w:val="21"/>
          <w:szCs w:val="21"/>
        </w:rPr>
        <w:t>日</w:t>
      </w:r>
      <w:bookmarkStart w:id="29" w:name="_GoBack"/>
      <w:bookmarkEnd w:id="29"/>
    </w:p>
    <w:p w14:paraId="4CE8D918">
      <w:pPr>
        <w:keepNext w:val="0"/>
        <w:keepLines w:val="0"/>
        <w:pageBreakBefore w:val="0"/>
        <w:widowControl w:val="0"/>
        <w:kinsoku/>
        <w:wordWrap/>
        <w:overflowPunct/>
        <w:topLinePunct w:val="0"/>
        <w:autoSpaceDE/>
        <w:autoSpaceDN/>
        <w:bidi w:val="0"/>
        <w:adjustRightInd/>
        <w:snapToGrid/>
        <w:spacing w:before="320" w:after="120" w:line="300" w:lineRule="exact"/>
        <w:ind w:left="0"/>
        <w:jc w:val="center"/>
        <w:textAlignment w:val="auto"/>
        <w:outlineLvl w:val="1"/>
        <w:rPr>
          <w:rFonts w:hint="eastAsia" w:ascii="黑体" w:hAnsi="黑体" w:eastAsia="黑体" w:cs="黑体"/>
          <w:sz w:val="21"/>
          <w:szCs w:val="21"/>
        </w:rPr>
      </w:pPr>
      <w:bookmarkStart w:id="8" w:name="heading_8"/>
      <w:r>
        <w:rPr>
          <w:rFonts w:hint="eastAsia" w:ascii="黑体" w:hAnsi="黑体" w:eastAsia="黑体" w:cs="黑体"/>
          <w:b/>
          <w:sz w:val="24"/>
          <w:szCs w:val="24"/>
        </w:rPr>
        <w:t>第二部分 投标须知及商务通用条款</w:t>
      </w:r>
      <w:bookmarkEnd w:id="8"/>
    </w:p>
    <w:p w14:paraId="049498F3">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9" w:name="heading_9"/>
      <w:r>
        <w:rPr>
          <w:rFonts w:hint="default" w:ascii="Times New Roman" w:hAnsi="Times New Roman" w:eastAsia="宋体" w:cs="Times New Roman"/>
          <w:b/>
          <w:sz w:val="21"/>
          <w:szCs w:val="21"/>
        </w:rPr>
        <w:t>一、投标总体要求</w:t>
      </w:r>
      <w:bookmarkEnd w:id="9"/>
    </w:p>
    <w:p w14:paraId="596911F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 投标人须认真阅读本招标文件全部内容，完全理解项目非标定制、方案选配、现场安装调试等全部要求，投标即视为认可本文件所有条款。</w:t>
      </w:r>
    </w:p>
    <w:p w14:paraId="6B9862E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 投标报价为</w:t>
      </w:r>
      <w:r>
        <w:rPr>
          <w:rFonts w:hint="default" w:ascii="Times New Roman" w:hAnsi="Times New Roman" w:eastAsia="宋体" w:cs="Times New Roman"/>
          <w:b/>
          <w:sz w:val="21"/>
          <w:szCs w:val="21"/>
        </w:rPr>
        <w:t>含税、含运费</w:t>
      </w:r>
      <w:r>
        <w:rPr>
          <w:rFonts w:hint="eastAsia" w:ascii="Times New Roman" w:hAnsi="Times New Roman" w:eastAsia="宋体" w:cs="Times New Roman"/>
          <w:b/>
          <w:sz w:val="21"/>
          <w:szCs w:val="21"/>
          <w:lang w:val="en-US" w:eastAsia="zh-CN"/>
        </w:rPr>
        <w:t>/装卸费</w:t>
      </w:r>
      <w:r>
        <w:rPr>
          <w:rFonts w:hint="default" w:ascii="Times New Roman" w:hAnsi="Times New Roman" w:eastAsia="宋体" w:cs="Times New Roman"/>
          <w:b/>
          <w:sz w:val="21"/>
          <w:szCs w:val="21"/>
        </w:rPr>
        <w:t>、含安装、含调试、</w:t>
      </w:r>
      <w:r>
        <w:rPr>
          <w:rFonts w:hint="eastAsia" w:ascii="Times New Roman" w:hAnsi="Times New Roman" w:eastAsia="宋体" w:cs="Times New Roman"/>
          <w:b/>
          <w:sz w:val="21"/>
          <w:szCs w:val="21"/>
          <w:lang w:val="en-US" w:eastAsia="zh-CN"/>
        </w:rPr>
        <w:t>含验证/确认、</w:t>
      </w:r>
      <w:r>
        <w:rPr>
          <w:rFonts w:hint="default" w:ascii="Times New Roman" w:hAnsi="Times New Roman" w:eastAsia="宋体" w:cs="Times New Roman"/>
          <w:b/>
          <w:sz w:val="21"/>
          <w:szCs w:val="21"/>
        </w:rPr>
        <w:t>含培训、含质保、含辅料</w:t>
      </w:r>
      <w:r>
        <w:rPr>
          <w:rFonts w:hint="default" w:ascii="Times New Roman" w:hAnsi="Times New Roman" w:eastAsia="宋体" w:cs="Times New Roman"/>
          <w:sz w:val="21"/>
          <w:szCs w:val="21"/>
        </w:rPr>
        <w:t>全包落地价，</w:t>
      </w:r>
      <w:r>
        <w:rPr>
          <w:rFonts w:hint="eastAsia" w:ascii="Times New Roman" w:hAnsi="Times New Roman" w:eastAsia="宋体" w:cs="Times New Roman"/>
          <w:sz w:val="21"/>
          <w:szCs w:val="21"/>
          <w:lang w:eastAsia="zh-CN"/>
        </w:rPr>
        <w:t>招标人</w:t>
      </w:r>
      <w:r>
        <w:rPr>
          <w:rFonts w:hint="default" w:ascii="Times New Roman" w:hAnsi="Times New Roman" w:eastAsia="宋体" w:cs="Times New Roman"/>
          <w:sz w:val="21"/>
          <w:szCs w:val="21"/>
        </w:rPr>
        <w:t>无需额外支付其他费用。</w:t>
      </w:r>
    </w:p>
    <w:p w14:paraId="4275D01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 投标有效期：自开标之日起90日历天。</w:t>
      </w:r>
    </w:p>
    <w:p w14:paraId="4100F1A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4. 本项目</w:t>
      </w:r>
      <w:r>
        <w:rPr>
          <w:rFonts w:hint="eastAsia" w:ascii="Times New Roman" w:hAnsi="Times New Roman" w:eastAsia="宋体" w:cs="Times New Roman"/>
          <w:sz w:val="21"/>
          <w:szCs w:val="21"/>
          <w:lang w:val="en-US" w:eastAsia="zh-CN"/>
        </w:rPr>
        <w:t>需预缴纳2万元</w:t>
      </w:r>
      <w:r>
        <w:rPr>
          <w:rFonts w:hint="default" w:ascii="Times New Roman" w:hAnsi="Times New Roman" w:eastAsia="宋体" w:cs="Times New Roman"/>
          <w:sz w:val="21"/>
          <w:szCs w:val="21"/>
        </w:rPr>
        <w:t>投标保证金、无履约保证金。</w:t>
      </w:r>
      <w:r>
        <w:rPr>
          <w:rFonts w:hint="eastAsia" w:ascii="Times New Roman" w:hAnsi="Times New Roman" w:eastAsia="宋体" w:cs="Times New Roman"/>
          <w:sz w:val="21"/>
          <w:szCs w:val="21"/>
          <w:lang w:val="en-US" w:eastAsia="zh-CN"/>
        </w:rPr>
        <w:t>投标保证金将于中标合同签署后十个工作日返还。</w:t>
      </w:r>
    </w:p>
    <w:p w14:paraId="54D6507F">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10" w:name="heading_10"/>
      <w:r>
        <w:rPr>
          <w:rFonts w:hint="default" w:ascii="Times New Roman" w:hAnsi="Times New Roman" w:eastAsia="宋体" w:cs="Times New Roman"/>
          <w:b/>
          <w:sz w:val="21"/>
          <w:szCs w:val="21"/>
        </w:rPr>
        <w:t>二、商务要求</w:t>
      </w:r>
      <w:bookmarkEnd w:id="10"/>
    </w:p>
    <w:p w14:paraId="6B299DC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1. 质保要求</w:t>
      </w:r>
      <w:r>
        <w:rPr>
          <w:rFonts w:hint="default" w:ascii="Times New Roman" w:hAnsi="Times New Roman" w:eastAsia="宋体" w:cs="Times New Roman"/>
          <w:sz w:val="21"/>
          <w:szCs w:val="21"/>
        </w:rPr>
        <w:t>：设备整体质保期不低于1年，核心部件质保不低于2年；质保期内免费维修、免费更换配件，终身提供成本价维修及技术支持。</w:t>
      </w:r>
    </w:p>
    <w:p w14:paraId="3F52C83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2. 售后响应</w:t>
      </w:r>
      <w:r>
        <w:rPr>
          <w:rFonts w:hint="default" w:ascii="Times New Roman" w:hAnsi="Times New Roman" w:eastAsia="宋体" w:cs="Times New Roman"/>
          <w:sz w:val="21"/>
          <w:szCs w:val="21"/>
        </w:rPr>
        <w:t>：设备故障报修后，2小时内响应，24小时内到达现场处理。</w:t>
      </w:r>
    </w:p>
    <w:p w14:paraId="7CD0440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3. 验收标准</w:t>
      </w:r>
      <w:r>
        <w:rPr>
          <w:rFonts w:hint="default" w:ascii="Times New Roman" w:hAnsi="Times New Roman" w:eastAsia="宋体" w:cs="Times New Roman"/>
          <w:sz w:val="21"/>
          <w:szCs w:val="21"/>
        </w:rPr>
        <w:t>：按照国家行业标准、招标文件技术参数、双方确认的技术协议、设备运行稳定、功能全部达标、资料齐全即为验收合格。</w:t>
      </w:r>
    </w:p>
    <w:p w14:paraId="74AD35B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4. 付款方式</w:t>
      </w:r>
      <w:r>
        <w:rPr>
          <w:rFonts w:hint="default" w:ascii="Times New Roman" w:hAnsi="Times New Roman" w:eastAsia="宋体" w:cs="Times New Roman"/>
          <w:sz w:val="21"/>
          <w:szCs w:val="21"/>
        </w:rPr>
        <w:t>：</w:t>
      </w:r>
    </w:p>
    <w:p w14:paraId="3143AC9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（1）预付款：合同签订后支付合同总价30%；</w:t>
      </w:r>
    </w:p>
    <w:p w14:paraId="1E12CE4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（2）到货验收合格</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3Q验证</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后支付合同总价60%；</w:t>
      </w:r>
    </w:p>
    <w:p w14:paraId="45414CC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（3）质保期满无质量问题后支付剩余10%尾款。</w:t>
      </w:r>
    </w:p>
    <w:p w14:paraId="58CCDBE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5. 资料交付</w:t>
      </w:r>
      <w:r>
        <w:rPr>
          <w:rFonts w:hint="default" w:ascii="Times New Roman" w:hAnsi="Times New Roman" w:eastAsia="宋体" w:cs="Times New Roman"/>
          <w:sz w:val="21"/>
          <w:szCs w:val="21"/>
        </w:rPr>
        <w:t>：中标方需提供设备合格证、说明书、出厂检测报告、配件清单、操作及维护手册、质保凭证等全套资料。</w:t>
      </w:r>
    </w:p>
    <w:p w14:paraId="6384A7D4">
      <w:pPr>
        <w:keepNext w:val="0"/>
        <w:keepLines w:val="0"/>
        <w:pageBreakBefore w:val="0"/>
        <w:widowControl w:val="0"/>
        <w:kinsoku/>
        <w:wordWrap/>
        <w:overflowPunct/>
        <w:topLinePunct w:val="0"/>
        <w:autoSpaceDE/>
        <w:autoSpaceDN/>
        <w:bidi w:val="0"/>
        <w:adjustRightInd/>
        <w:snapToGrid/>
        <w:spacing w:before="320" w:after="120" w:line="300" w:lineRule="exact"/>
        <w:ind w:left="0"/>
        <w:jc w:val="center"/>
        <w:textAlignment w:val="auto"/>
        <w:outlineLvl w:val="1"/>
        <w:rPr>
          <w:rFonts w:hint="eastAsia" w:ascii="黑体" w:hAnsi="黑体" w:eastAsia="黑体" w:cs="黑体"/>
          <w:sz w:val="24"/>
          <w:szCs w:val="24"/>
        </w:rPr>
      </w:pPr>
      <w:bookmarkStart w:id="11" w:name="heading_11"/>
      <w:r>
        <w:rPr>
          <w:rFonts w:hint="eastAsia" w:ascii="黑体" w:hAnsi="黑体" w:eastAsia="黑体" w:cs="黑体"/>
          <w:b/>
          <w:sz w:val="24"/>
          <w:szCs w:val="24"/>
        </w:rPr>
        <w:t>第三部分 技术采购需求</w:t>
      </w:r>
      <w:bookmarkEnd w:id="11"/>
    </w:p>
    <w:p w14:paraId="2B10E732">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12" w:name="heading_12"/>
      <w:r>
        <w:rPr>
          <w:rFonts w:hint="default" w:ascii="Times New Roman" w:hAnsi="Times New Roman" w:eastAsia="宋体" w:cs="Times New Roman"/>
          <w:b/>
          <w:sz w:val="21"/>
          <w:szCs w:val="21"/>
        </w:rPr>
        <w:t>一、手套完整性测试仪（1台）技术要求</w:t>
      </w:r>
      <w:bookmarkEnd w:id="12"/>
    </w:p>
    <w:p w14:paraId="4723EEEE">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本设备用于洁净区隔离器手套、操作手套完整性气密性检测，支持日常抽检、批量检测、合规记录留存，支持非标适配现场手套型号、尺寸及使用工况。</w:t>
      </w:r>
      <w:r>
        <w:rPr>
          <w:rFonts w:hint="eastAsia" w:ascii="Times New Roman" w:hAnsi="Times New Roman" w:eastAsia="宋体" w:cs="Times New Roman"/>
          <w:sz w:val="21"/>
          <w:szCs w:val="21"/>
          <w:lang w:val="en-US" w:eastAsia="zh-CN"/>
        </w:rPr>
        <w:t>详情见设备URS。</w:t>
      </w:r>
    </w:p>
    <w:p w14:paraId="0E2014E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1. 核心功能要求</w:t>
      </w:r>
    </w:p>
    <w:p w14:paraId="00C7FFC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（1）具备负压/正压检测模式，可自动检测手套破损、微孔、漏气缺陷；</w:t>
      </w:r>
    </w:p>
    <w:p w14:paraId="15006A6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（2）支持自动稳压、计时、保压检测，检测结果精准，重复性高；</w:t>
      </w:r>
    </w:p>
    <w:p w14:paraId="437EB7D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（3）配备高清触控操作界面，操作简单，适配车间一线人员使用；</w:t>
      </w:r>
    </w:p>
    <w:p w14:paraId="3FDDE01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（4）具备数据存储、查询、导出功能，可留存检测记录，满足GMP追溯要求；</w:t>
      </w:r>
    </w:p>
    <w:p w14:paraId="6A750A2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（5）支持声光报警，不合格自动提示，检测过程可视化；</w:t>
      </w:r>
    </w:p>
    <w:p w14:paraId="3174861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（6）机身材质耐腐蚀、易清洁，适配洁净车间使用环境。</w:t>
      </w:r>
    </w:p>
    <w:p w14:paraId="74F0FB2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2. 非标及选配要求</w:t>
      </w:r>
    </w:p>
    <w:p w14:paraId="60700EC2">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（1）可根据</w:t>
      </w:r>
      <w:r>
        <w:rPr>
          <w:rFonts w:hint="eastAsia" w:ascii="Times New Roman" w:hAnsi="Times New Roman" w:eastAsia="宋体" w:cs="Times New Roman"/>
          <w:sz w:val="21"/>
          <w:szCs w:val="21"/>
          <w:lang w:eastAsia="zh-CN"/>
        </w:rPr>
        <w:t>招标人</w:t>
      </w:r>
      <w:r>
        <w:rPr>
          <w:rFonts w:hint="default" w:ascii="Times New Roman" w:hAnsi="Times New Roman" w:eastAsia="宋体" w:cs="Times New Roman"/>
          <w:sz w:val="21"/>
          <w:szCs w:val="21"/>
        </w:rPr>
        <w:t>现有手套规格、隔离器接口尺寸定制适配工装夹具；</w:t>
      </w:r>
    </w:p>
    <w:p w14:paraId="6A56171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（2）可拓展对接车间MES系统、数据自动上传功能（投标方需列明选配方案及差价）；</w:t>
      </w:r>
    </w:p>
    <w:p w14:paraId="116DA28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（3）可定制中英文界面、自定义检测参数、自定义合格判定标准；</w:t>
      </w:r>
    </w:p>
    <w:p w14:paraId="4750B06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（4）设备外观尺寸可根据现场摆放空间优化调整。</w:t>
      </w:r>
    </w:p>
    <w:p w14:paraId="1B87C4A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3. 交付配套</w:t>
      </w:r>
      <w:r>
        <w:rPr>
          <w:rFonts w:hint="default" w:ascii="Times New Roman" w:hAnsi="Times New Roman" w:eastAsia="宋体" w:cs="Times New Roman"/>
          <w:sz w:val="21"/>
          <w:szCs w:val="21"/>
        </w:rPr>
        <w:t>：含设备主机、全套适配工装、耗材、说明书、校准资料、安装调试、操作培训。</w:t>
      </w:r>
    </w:p>
    <w:p w14:paraId="65CC2B48">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13" w:name="heading_13"/>
      <w:r>
        <w:rPr>
          <w:rFonts w:hint="default" w:ascii="Times New Roman" w:hAnsi="Times New Roman" w:eastAsia="宋体" w:cs="Times New Roman"/>
          <w:b/>
          <w:sz w:val="21"/>
          <w:szCs w:val="21"/>
        </w:rPr>
        <w:t>二、鞋用</w:t>
      </w:r>
      <w:r>
        <w:rPr>
          <w:rFonts w:hint="eastAsia" w:ascii="Times New Roman" w:hAnsi="Times New Roman" w:eastAsia="宋体" w:cs="Times New Roman"/>
          <w:b/>
          <w:sz w:val="21"/>
          <w:szCs w:val="21"/>
          <w:lang w:eastAsia="zh-CN"/>
        </w:rPr>
        <w:t>单扉</w:t>
      </w:r>
      <w:r>
        <w:rPr>
          <w:rFonts w:hint="default" w:ascii="Times New Roman" w:hAnsi="Times New Roman" w:eastAsia="宋体" w:cs="Times New Roman"/>
          <w:b/>
          <w:sz w:val="21"/>
          <w:szCs w:val="21"/>
        </w:rPr>
        <w:t>洗烘一体机（1台）技术要求</w:t>
      </w:r>
      <w:bookmarkEnd w:id="13"/>
    </w:p>
    <w:p w14:paraId="376FCDF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本设备为洁净区专用</w:t>
      </w:r>
      <w:r>
        <w:rPr>
          <w:rFonts w:hint="eastAsia" w:ascii="Times New Roman" w:hAnsi="Times New Roman" w:eastAsia="宋体" w:cs="Times New Roman"/>
          <w:sz w:val="21"/>
          <w:szCs w:val="21"/>
          <w:lang w:eastAsia="zh-CN"/>
        </w:rPr>
        <w:t>单扉</w:t>
      </w:r>
      <w:r>
        <w:rPr>
          <w:rFonts w:hint="default" w:ascii="Times New Roman" w:hAnsi="Times New Roman" w:eastAsia="宋体" w:cs="Times New Roman"/>
          <w:sz w:val="21"/>
          <w:szCs w:val="21"/>
        </w:rPr>
        <w:t>结构洗烘一体机，用于洁净鞋清洗、烘干、除菌，</w:t>
      </w:r>
      <w:r>
        <w:rPr>
          <w:rFonts w:hint="eastAsia" w:ascii="Times New Roman" w:hAnsi="Times New Roman" w:eastAsia="宋体" w:cs="Times New Roman"/>
          <w:sz w:val="21"/>
          <w:szCs w:val="21"/>
          <w:lang w:eastAsia="zh-CN"/>
        </w:rPr>
        <w:t>单扉</w:t>
      </w:r>
      <w:r>
        <w:rPr>
          <w:rFonts w:hint="default" w:ascii="Times New Roman" w:hAnsi="Times New Roman" w:eastAsia="宋体" w:cs="Times New Roman"/>
          <w:sz w:val="21"/>
          <w:szCs w:val="21"/>
        </w:rPr>
        <w:t>分区互锁，杜绝交叉污染，支持非标尺寸、配置、功能定制，适配洁净车间人流、物流净化流程。</w:t>
      </w:r>
      <w:r>
        <w:rPr>
          <w:rFonts w:hint="eastAsia" w:ascii="Times New Roman" w:hAnsi="Times New Roman" w:eastAsia="宋体" w:cs="Times New Roman"/>
          <w:sz w:val="21"/>
          <w:szCs w:val="21"/>
          <w:lang w:val="en-US" w:eastAsia="zh-CN"/>
        </w:rPr>
        <w:t>详情见设备URS。</w:t>
      </w:r>
    </w:p>
    <w:p w14:paraId="5830292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1. 核心结构要求</w:t>
      </w:r>
    </w:p>
    <w:p w14:paraId="24EBC44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（1）整机采用优质不锈钢材质（304/316L，投标方明确材质规格），耐腐蚀、易擦洗、无死角、符合洁净车间要求；</w:t>
      </w:r>
    </w:p>
    <w:p w14:paraId="2110009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r>
        <w:rPr>
          <w:rFonts w:hint="eastAsia" w:ascii="Times New Roman" w:hAnsi="Times New Roman" w:eastAsia="宋体" w:cs="Times New Roman"/>
          <w:sz w:val="21"/>
          <w:szCs w:val="21"/>
          <w:lang w:eastAsia="zh-CN"/>
        </w:rPr>
        <w:t>单扉</w:t>
      </w:r>
      <w:r>
        <w:rPr>
          <w:rFonts w:hint="default" w:ascii="Times New Roman" w:hAnsi="Times New Roman" w:eastAsia="宋体" w:cs="Times New Roman"/>
          <w:sz w:val="21"/>
          <w:szCs w:val="21"/>
        </w:rPr>
        <w:t>独立结构，有效隔离洁净区与非洁净区，杜绝交叉污染；</w:t>
      </w:r>
    </w:p>
    <w:p w14:paraId="44B532D2">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（3）内胆无缝焊接、圆弧转角，无清洁死角，防水防潮；</w:t>
      </w:r>
    </w:p>
    <w:p w14:paraId="0938E1D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（4）配备专业洗涤、喷淋、漂洗、蒸汽加热干燥、除菌一体化功能。</w:t>
      </w:r>
    </w:p>
    <w:p w14:paraId="7E688B6E">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2. 功能要求</w:t>
      </w:r>
    </w:p>
    <w:p w14:paraId="16EFA69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（1）多程序可选：标准洗、快速洗、深度洗、单独烘干、单独除菌模式；</w:t>
      </w:r>
    </w:p>
    <w:p w14:paraId="33B8623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r>
        <w:rPr>
          <w:rFonts w:hint="eastAsia" w:ascii="Times New Roman" w:hAnsi="Times New Roman" w:eastAsia="宋体" w:cs="Times New Roman"/>
          <w:sz w:val="21"/>
          <w:szCs w:val="21"/>
          <w:lang w:val="en-US" w:eastAsia="zh-CN"/>
        </w:rPr>
        <w:t>蒸汽加热干燥</w:t>
      </w:r>
      <w:r>
        <w:rPr>
          <w:rFonts w:hint="default" w:ascii="Times New Roman" w:hAnsi="Times New Roman" w:eastAsia="宋体" w:cs="Times New Roman"/>
          <w:sz w:val="21"/>
          <w:szCs w:val="21"/>
        </w:rPr>
        <w:t>，恒温控温，避免洁净鞋变形、潮湿发霉；</w:t>
      </w:r>
    </w:p>
    <w:p w14:paraId="7A7A31D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（3）配备高效排水、过滤系统，防止杂质回流；</w:t>
      </w:r>
    </w:p>
    <w:p w14:paraId="70F036B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（4）智能触控控制面板，程序可自定义、可记忆，运行状态实时显示；</w:t>
      </w:r>
    </w:p>
    <w:p w14:paraId="3C9A617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（5）具备过载保护、缺水保护、过热保护等安全防护功能。</w:t>
      </w:r>
    </w:p>
    <w:p w14:paraId="76F74BC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3. 非标定制及选配要求</w:t>
      </w:r>
    </w:p>
    <w:p w14:paraId="3C3D185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（1）设备外形尺寸、门洞尺寸、内胆容积可根据现场安装空间非标定制；</w:t>
      </w:r>
    </w:p>
    <w:p w14:paraId="6A0613A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（2）可加装紫外线/臭氧除菌、消毒选配功能；</w:t>
      </w:r>
    </w:p>
    <w:p w14:paraId="64F069F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（3）可定制门禁联动、状态指示灯、运行记录存储功能；</w:t>
      </w:r>
    </w:p>
    <w:p w14:paraId="1020C5F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（4）可根据车间电压、排水、进水工况优化设备结构及接口；</w:t>
      </w:r>
    </w:p>
    <w:p w14:paraId="0D83923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（5）支持增加定时启停、远程查看等拓展功能。</w:t>
      </w:r>
    </w:p>
    <w:p w14:paraId="4431C02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4. 交付配套</w:t>
      </w:r>
      <w:r>
        <w:rPr>
          <w:rFonts w:hint="default" w:ascii="Times New Roman" w:hAnsi="Times New Roman" w:eastAsia="宋体" w:cs="Times New Roman"/>
          <w:sz w:val="21"/>
          <w:szCs w:val="21"/>
        </w:rPr>
        <w:t>：设备整机、安装配件、管路接头、操作手册、维护手册、安装调试、现场培训、质保服务。</w:t>
      </w:r>
    </w:p>
    <w:p w14:paraId="1C8C6BE9">
      <w:pPr>
        <w:keepNext w:val="0"/>
        <w:keepLines w:val="0"/>
        <w:pageBreakBefore w:val="0"/>
        <w:widowControl w:val="0"/>
        <w:kinsoku/>
        <w:wordWrap/>
        <w:overflowPunct/>
        <w:topLinePunct w:val="0"/>
        <w:autoSpaceDE/>
        <w:autoSpaceDN/>
        <w:bidi w:val="0"/>
        <w:adjustRightInd/>
        <w:snapToGrid/>
        <w:spacing w:before="320" w:after="120" w:line="300" w:lineRule="exact"/>
        <w:ind w:left="0"/>
        <w:jc w:val="center"/>
        <w:textAlignment w:val="auto"/>
        <w:outlineLvl w:val="1"/>
        <w:rPr>
          <w:rFonts w:hint="eastAsia" w:ascii="黑体" w:hAnsi="黑体" w:eastAsia="黑体" w:cs="黑体"/>
          <w:sz w:val="24"/>
          <w:szCs w:val="24"/>
        </w:rPr>
      </w:pPr>
      <w:bookmarkStart w:id="14" w:name="heading_14"/>
      <w:r>
        <w:rPr>
          <w:rFonts w:hint="eastAsia" w:ascii="黑体" w:hAnsi="黑体" w:eastAsia="黑体" w:cs="黑体"/>
          <w:b/>
          <w:sz w:val="24"/>
          <w:szCs w:val="24"/>
        </w:rPr>
        <w:t>第四部分 评标办法（综合评分法）</w:t>
      </w:r>
      <w:bookmarkEnd w:id="14"/>
    </w:p>
    <w:p w14:paraId="4F96BF0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本项目采用</w:t>
      </w:r>
      <w:r>
        <w:rPr>
          <w:rFonts w:hint="default" w:ascii="Times New Roman" w:hAnsi="Times New Roman" w:eastAsia="宋体" w:cs="Times New Roman"/>
          <w:b/>
          <w:sz w:val="21"/>
          <w:szCs w:val="21"/>
        </w:rPr>
        <w:t>综合评</w:t>
      </w:r>
      <w:r>
        <w:rPr>
          <w:rFonts w:hint="eastAsia" w:ascii="Times New Roman" w:hAnsi="Times New Roman" w:eastAsia="宋体" w:cs="Times New Roman"/>
          <w:b/>
          <w:sz w:val="21"/>
          <w:szCs w:val="21"/>
          <w:lang w:val="en-US" w:eastAsia="zh-CN"/>
        </w:rPr>
        <w:t>比</w:t>
      </w:r>
      <w:r>
        <w:rPr>
          <w:rFonts w:hint="default" w:ascii="Times New Roman" w:hAnsi="Times New Roman" w:eastAsia="宋体" w:cs="Times New Roman"/>
          <w:b/>
          <w:sz w:val="21"/>
          <w:szCs w:val="21"/>
        </w:rPr>
        <w:t>法</w:t>
      </w:r>
      <w:r>
        <w:rPr>
          <w:rFonts w:hint="default" w:ascii="Times New Roman" w:hAnsi="Times New Roman" w:eastAsia="宋体" w:cs="Times New Roman"/>
          <w:sz w:val="21"/>
          <w:szCs w:val="21"/>
        </w:rPr>
        <w:t>，兼顾价格、技术定制方案、资质业绩、售后保障，择优确定中标单位。</w:t>
      </w:r>
    </w:p>
    <w:p w14:paraId="6E55C2BA">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15" w:name="heading_15"/>
      <w:r>
        <w:rPr>
          <w:rFonts w:hint="default" w:ascii="Times New Roman" w:hAnsi="Times New Roman" w:eastAsia="宋体" w:cs="Times New Roman"/>
          <w:b/>
          <w:sz w:val="21"/>
          <w:szCs w:val="21"/>
        </w:rPr>
        <w:t>一、价格部分</w:t>
      </w:r>
      <w:bookmarkEnd w:id="15"/>
    </w:p>
    <w:p w14:paraId="06F836D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以有效投标报价中的最低报价为评标基准价；异常高价、异常低价由评标组审核判定是否有效。</w:t>
      </w:r>
    </w:p>
    <w:p w14:paraId="3CD17A8A">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16" w:name="heading_16"/>
      <w:r>
        <w:rPr>
          <w:rFonts w:hint="default" w:ascii="Times New Roman" w:hAnsi="Times New Roman" w:eastAsia="宋体" w:cs="Times New Roman"/>
          <w:b/>
          <w:sz w:val="21"/>
          <w:szCs w:val="21"/>
        </w:rPr>
        <w:t>二、技术方案与非标定制能力</w:t>
      </w:r>
      <w:bookmarkEnd w:id="16"/>
    </w:p>
    <w:p w14:paraId="48D6DD7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 设备整体方案匹配度、技术参数响应完整性</w:t>
      </w:r>
    </w:p>
    <w:p w14:paraId="1775BA0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 非标定制方案合理性、现场适配优化能力、选配方案完整性</w:t>
      </w:r>
    </w:p>
    <w:p w14:paraId="18A3EF02">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 设备材质、工艺、结构设计、洁净适配性</w:t>
      </w:r>
    </w:p>
    <w:p w14:paraId="70C70274">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17" w:name="heading_17"/>
      <w:r>
        <w:rPr>
          <w:rFonts w:hint="default" w:ascii="Times New Roman" w:hAnsi="Times New Roman" w:eastAsia="宋体" w:cs="Times New Roman"/>
          <w:b/>
          <w:sz w:val="21"/>
          <w:szCs w:val="21"/>
        </w:rPr>
        <w:t>三、企业资质与业绩</w:t>
      </w:r>
      <w:bookmarkEnd w:id="17"/>
    </w:p>
    <w:p w14:paraId="68C868E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 厂家资质、认证、授权完整性</w:t>
      </w:r>
    </w:p>
    <w:p w14:paraId="2E47F40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 近三年同类洁净设备供货业绩，业绩数量多、质量优得满分</w:t>
      </w:r>
    </w:p>
    <w:p w14:paraId="38134A64">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18" w:name="heading_18"/>
      <w:r>
        <w:rPr>
          <w:rFonts w:hint="default" w:ascii="Times New Roman" w:hAnsi="Times New Roman" w:eastAsia="宋体" w:cs="Times New Roman"/>
          <w:b/>
          <w:sz w:val="21"/>
          <w:szCs w:val="21"/>
        </w:rPr>
        <w:t>四、售后服务、质保及交付方案</w:t>
      </w:r>
      <w:bookmarkEnd w:id="18"/>
    </w:p>
    <w:p w14:paraId="29CFDBC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 质保周期、质保服务承诺</w:t>
      </w:r>
    </w:p>
    <w:p w14:paraId="07AA6E8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 售后响应速度、本地化服务能力</w:t>
      </w:r>
    </w:p>
    <w:p w14:paraId="2E576B4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 交付周期、安装调试、培训方案完整性</w:t>
      </w:r>
    </w:p>
    <w:p w14:paraId="64F38ACE">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sz w:val="21"/>
          <w:szCs w:val="21"/>
        </w:rPr>
      </w:pPr>
      <w:bookmarkStart w:id="19" w:name="heading_19"/>
      <w:r>
        <w:rPr>
          <w:rFonts w:hint="default" w:ascii="Times New Roman" w:hAnsi="Times New Roman" w:eastAsia="宋体" w:cs="Times New Roman"/>
          <w:b/>
          <w:sz w:val="21"/>
          <w:szCs w:val="21"/>
        </w:rPr>
        <w:t>五、评标规则</w:t>
      </w:r>
      <w:bookmarkEnd w:id="19"/>
    </w:p>
    <w:p w14:paraId="6B33074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 所有评分由评标小组综合</w:t>
      </w:r>
      <w:r>
        <w:rPr>
          <w:rFonts w:hint="eastAsia" w:ascii="Times New Roman" w:hAnsi="Times New Roman" w:eastAsia="宋体" w:cs="Times New Roman"/>
          <w:sz w:val="21"/>
          <w:szCs w:val="21"/>
          <w:lang w:val="en-US" w:eastAsia="zh-CN"/>
        </w:rPr>
        <w:t>评比</w:t>
      </w:r>
      <w:r>
        <w:rPr>
          <w:rFonts w:hint="default" w:ascii="Times New Roman" w:hAnsi="Times New Roman" w:eastAsia="宋体" w:cs="Times New Roman"/>
          <w:sz w:val="21"/>
          <w:szCs w:val="21"/>
        </w:rPr>
        <w:t>；</w:t>
      </w:r>
    </w:p>
    <w:p w14:paraId="2D6A679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2. </w:t>
      </w:r>
      <w:r>
        <w:rPr>
          <w:rFonts w:hint="eastAsia" w:ascii="Times New Roman" w:hAnsi="Times New Roman" w:eastAsia="宋体" w:cs="Times New Roman"/>
          <w:sz w:val="21"/>
          <w:szCs w:val="21"/>
          <w:lang w:val="en-US" w:eastAsia="zh-CN"/>
        </w:rPr>
        <w:t>综合能力最优者</w:t>
      </w:r>
      <w:r>
        <w:rPr>
          <w:rFonts w:hint="default" w:ascii="Times New Roman" w:hAnsi="Times New Roman" w:eastAsia="宋体" w:cs="Times New Roman"/>
          <w:sz w:val="21"/>
          <w:szCs w:val="21"/>
        </w:rPr>
        <w:t>为第一中标候选人，依次排序；</w:t>
      </w:r>
    </w:p>
    <w:p w14:paraId="34749E5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 若出现</w:t>
      </w:r>
      <w:r>
        <w:rPr>
          <w:rFonts w:hint="eastAsia" w:ascii="Times New Roman" w:hAnsi="Times New Roman" w:eastAsia="宋体" w:cs="Times New Roman"/>
          <w:sz w:val="21"/>
          <w:szCs w:val="21"/>
          <w:lang w:val="en-US" w:eastAsia="zh-CN"/>
        </w:rPr>
        <w:t>同等级</w:t>
      </w:r>
      <w:r>
        <w:rPr>
          <w:rFonts w:hint="default" w:ascii="Times New Roman" w:hAnsi="Times New Roman" w:eastAsia="宋体" w:cs="Times New Roman"/>
          <w:sz w:val="21"/>
          <w:szCs w:val="21"/>
        </w:rPr>
        <w:t>，优先选择技术方案优、非标定制能力强、业绩丰富的供应商；</w:t>
      </w:r>
    </w:p>
    <w:p w14:paraId="3DA544D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 存在虚假投标、资质造假、恶意低价的，直接作废标处理。</w:t>
      </w:r>
    </w:p>
    <w:p w14:paraId="6C094BAF">
      <w:pPr>
        <w:keepNext w:val="0"/>
        <w:keepLines w:val="0"/>
        <w:pageBreakBefore w:val="0"/>
        <w:widowControl w:val="0"/>
        <w:kinsoku/>
        <w:wordWrap/>
        <w:overflowPunct/>
        <w:topLinePunct w:val="0"/>
        <w:autoSpaceDE/>
        <w:autoSpaceDN/>
        <w:bidi w:val="0"/>
        <w:adjustRightInd/>
        <w:snapToGrid/>
        <w:spacing w:before="320" w:after="120" w:line="300" w:lineRule="exact"/>
        <w:ind w:left="0"/>
        <w:jc w:val="center"/>
        <w:textAlignment w:val="auto"/>
        <w:outlineLvl w:val="1"/>
        <w:rPr>
          <w:rFonts w:hint="eastAsia" w:ascii="黑体" w:hAnsi="黑体" w:eastAsia="黑体" w:cs="黑体"/>
          <w:sz w:val="21"/>
          <w:szCs w:val="21"/>
        </w:rPr>
      </w:pPr>
      <w:bookmarkStart w:id="20" w:name="heading_20"/>
      <w:r>
        <w:rPr>
          <w:rFonts w:hint="eastAsia" w:ascii="黑体" w:hAnsi="黑体" w:eastAsia="黑体" w:cs="黑体"/>
          <w:b/>
          <w:sz w:val="24"/>
          <w:szCs w:val="24"/>
        </w:rPr>
        <w:t>第五部分 投标文件组成清单（投标人需按此装订）</w:t>
      </w:r>
      <w:bookmarkEnd w:id="20"/>
    </w:p>
    <w:p w14:paraId="5396D20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投标文件的封面、目录投标人可自拟。</w:t>
      </w:r>
    </w:p>
    <w:p w14:paraId="178EACBC">
      <w:pPr>
        <w:keepNext w:val="0"/>
        <w:keepLines w:val="0"/>
        <w:pageBreakBefore w:val="0"/>
        <w:widowControl w:val="0"/>
        <w:numPr>
          <w:ilvl w:val="0"/>
          <w:numId w:val="1"/>
        </w:numPr>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竞标申明</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模版一</w:t>
      </w:r>
      <w:r>
        <w:rPr>
          <w:rFonts w:hint="eastAsia" w:ascii="Times New Roman" w:hAnsi="Times New Roman" w:eastAsia="宋体" w:cs="Times New Roman"/>
          <w:sz w:val="21"/>
          <w:szCs w:val="21"/>
          <w:lang w:eastAsia="zh-CN"/>
        </w:rPr>
        <w:t>）</w:t>
      </w:r>
    </w:p>
    <w:p w14:paraId="502C449E">
      <w:pPr>
        <w:keepNext w:val="0"/>
        <w:keepLines w:val="0"/>
        <w:pageBreakBefore w:val="0"/>
        <w:widowControl w:val="0"/>
        <w:numPr>
          <w:ilvl w:val="0"/>
          <w:numId w:val="1"/>
        </w:numPr>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竞标廉洁纪律承诺书</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模版二</w:t>
      </w:r>
      <w:r>
        <w:rPr>
          <w:rFonts w:hint="eastAsia" w:ascii="Times New Roman" w:hAnsi="Times New Roman" w:eastAsia="宋体" w:cs="Times New Roman"/>
          <w:sz w:val="21"/>
          <w:szCs w:val="21"/>
          <w:lang w:eastAsia="zh-CN"/>
        </w:rPr>
        <w:t>）</w:t>
      </w:r>
    </w:p>
    <w:p w14:paraId="57F62E07">
      <w:pPr>
        <w:keepNext w:val="0"/>
        <w:keepLines w:val="0"/>
        <w:pageBreakBefore w:val="0"/>
        <w:widowControl w:val="0"/>
        <w:numPr>
          <w:ilvl w:val="0"/>
          <w:numId w:val="1"/>
        </w:numPr>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开标一览表</w:t>
      </w:r>
      <w:r>
        <w:rPr>
          <w:rFonts w:hint="default" w:ascii="Times New Roman" w:hAnsi="Times New Roman" w:eastAsia="宋体" w:cs="Times New Roman"/>
          <w:sz w:val="21"/>
          <w:szCs w:val="21"/>
        </w:rPr>
        <w:t>、分项报价表（含标配、选配、定制费用）</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模版三</w:t>
      </w:r>
      <w:r>
        <w:rPr>
          <w:rFonts w:hint="eastAsia" w:ascii="Times New Roman" w:hAnsi="Times New Roman" w:eastAsia="宋体" w:cs="Times New Roman"/>
          <w:sz w:val="21"/>
          <w:szCs w:val="21"/>
          <w:lang w:eastAsia="zh-CN"/>
        </w:rPr>
        <w:t>）</w:t>
      </w:r>
    </w:p>
    <w:p w14:paraId="3B309DE3">
      <w:pPr>
        <w:keepNext w:val="0"/>
        <w:keepLines w:val="0"/>
        <w:pageBreakBefore w:val="0"/>
        <w:widowControl w:val="0"/>
        <w:numPr>
          <w:ilvl w:val="0"/>
          <w:numId w:val="1"/>
        </w:numPr>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投标人</w:t>
      </w:r>
      <w:r>
        <w:rPr>
          <w:rFonts w:hint="default" w:ascii="Times New Roman" w:hAnsi="Times New Roman" w:eastAsia="宋体" w:cs="Times New Roman"/>
          <w:sz w:val="21"/>
          <w:szCs w:val="21"/>
        </w:rPr>
        <w:t>营业执照、资质证书、授权文件</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模版四、五</w:t>
      </w:r>
      <w:r>
        <w:rPr>
          <w:rFonts w:hint="eastAsia" w:ascii="Times New Roman" w:hAnsi="Times New Roman" w:eastAsia="宋体" w:cs="Times New Roman"/>
          <w:sz w:val="21"/>
          <w:szCs w:val="21"/>
          <w:lang w:eastAsia="zh-CN"/>
        </w:rPr>
        <w:t>）</w:t>
      </w:r>
    </w:p>
    <w:p w14:paraId="6BCCB9DA">
      <w:pPr>
        <w:keepNext w:val="0"/>
        <w:keepLines w:val="0"/>
        <w:pageBreakBefore w:val="0"/>
        <w:widowControl w:val="0"/>
        <w:numPr>
          <w:ilvl w:val="0"/>
          <w:numId w:val="1"/>
        </w:numPr>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对投标人的信誉要求：未被“信用中国”（www.creditchina.gov.cn）列入失信被执行人名单；未被国家企业信用信息公示系统（https://ah.gsxt.gov.cn/index.html）列入严重违法失信企业名单</w:t>
      </w:r>
    </w:p>
    <w:p w14:paraId="382D9245">
      <w:pPr>
        <w:keepNext w:val="0"/>
        <w:keepLines w:val="0"/>
        <w:pageBreakBefore w:val="0"/>
        <w:widowControl w:val="0"/>
        <w:numPr>
          <w:ilvl w:val="0"/>
          <w:numId w:val="1"/>
        </w:numPr>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投标人近一年财务报表（增值税纳税表、现金流向表、资产负债表）、近期无欠税证明</w:t>
      </w:r>
    </w:p>
    <w:p w14:paraId="3DB3444E">
      <w:pPr>
        <w:keepNext w:val="0"/>
        <w:keepLines w:val="0"/>
        <w:pageBreakBefore w:val="0"/>
        <w:widowControl w:val="0"/>
        <w:numPr>
          <w:ilvl w:val="0"/>
          <w:numId w:val="1"/>
        </w:numPr>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投标人</w:t>
      </w:r>
      <w:r>
        <w:rPr>
          <w:rFonts w:hint="default" w:ascii="Times New Roman" w:hAnsi="Times New Roman" w:eastAsia="宋体" w:cs="Times New Roman"/>
          <w:sz w:val="21"/>
          <w:szCs w:val="21"/>
        </w:rPr>
        <w:t>近三年同类业绩合同、验收证明</w:t>
      </w:r>
    </w:p>
    <w:p w14:paraId="37B19332">
      <w:pPr>
        <w:keepNext w:val="0"/>
        <w:keepLines w:val="0"/>
        <w:pageBreakBefore w:val="0"/>
        <w:widowControl w:val="0"/>
        <w:numPr>
          <w:ilvl w:val="0"/>
          <w:numId w:val="1"/>
        </w:numPr>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设备详细技术方案、参数响应表</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模板六</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、非标定制方案、选配清单</w:t>
      </w:r>
    </w:p>
    <w:p w14:paraId="538802D7">
      <w:pPr>
        <w:keepNext w:val="0"/>
        <w:keepLines w:val="0"/>
        <w:pageBreakBefore w:val="0"/>
        <w:widowControl w:val="0"/>
        <w:numPr>
          <w:ilvl w:val="0"/>
          <w:numId w:val="1"/>
        </w:numPr>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设备结构图、材质说明、核心部件介绍</w:t>
      </w:r>
    </w:p>
    <w:p w14:paraId="5005BE73">
      <w:pPr>
        <w:keepNext w:val="0"/>
        <w:keepLines w:val="0"/>
        <w:pageBreakBefore w:val="0"/>
        <w:widowControl w:val="0"/>
        <w:numPr>
          <w:ilvl w:val="0"/>
          <w:numId w:val="1"/>
        </w:numPr>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售后服务方案、质保承诺、响应机制</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模版七</w:t>
      </w:r>
      <w:r>
        <w:rPr>
          <w:rFonts w:hint="eastAsia" w:ascii="Times New Roman" w:hAnsi="Times New Roman" w:eastAsia="宋体" w:cs="Times New Roman"/>
          <w:sz w:val="21"/>
          <w:szCs w:val="21"/>
          <w:lang w:eastAsia="zh-CN"/>
        </w:rPr>
        <w:t>）</w:t>
      </w:r>
    </w:p>
    <w:p w14:paraId="39ADFE8C">
      <w:pPr>
        <w:keepNext w:val="0"/>
        <w:keepLines w:val="0"/>
        <w:pageBreakBefore w:val="0"/>
        <w:widowControl w:val="0"/>
        <w:numPr>
          <w:ilvl w:val="0"/>
          <w:numId w:val="1"/>
        </w:numPr>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交付周期、安装调试、人员培训方案</w:t>
      </w:r>
    </w:p>
    <w:p w14:paraId="0D276B2C">
      <w:pPr>
        <w:keepNext w:val="0"/>
        <w:keepLines w:val="0"/>
        <w:pageBreakBefore w:val="0"/>
        <w:widowControl w:val="0"/>
        <w:numPr>
          <w:ilvl w:val="0"/>
          <w:numId w:val="1"/>
        </w:numPr>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投标人认为需要提供的其他</w:t>
      </w:r>
      <w:r>
        <w:rPr>
          <w:rFonts w:hint="eastAsia" w:ascii="Times New Roman" w:hAnsi="Times New Roman" w:eastAsia="宋体" w:cs="Times New Roman"/>
          <w:sz w:val="21"/>
          <w:szCs w:val="21"/>
          <w:lang w:val="en-US" w:eastAsia="zh-CN"/>
        </w:rPr>
        <w:t>可加分</w:t>
      </w:r>
      <w:r>
        <w:rPr>
          <w:rFonts w:hint="default" w:ascii="Times New Roman" w:hAnsi="Times New Roman" w:eastAsia="宋体" w:cs="Times New Roman"/>
          <w:sz w:val="21"/>
          <w:szCs w:val="21"/>
        </w:rPr>
        <w:t>资料</w:t>
      </w:r>
    </w:p>
    <w:p w14:paraId="0D14B22C">
      <w:pPr>
        <w:keepNext w:val="0"/>
        <w:keepLines w:val="0"/>
        <w:pageBreakBefore w:val="0"/>
        <w:widowControl w:val="0"/>
        <w:kinsoku/>
        <w:wordWrap/>
        <w:overflowPunct/>
        <w:topLinePunct w:val="0"/>
        <w:autoSpaceDE/>
        <w:autoSpaceDN/>
        <w:bidi w:val="0"/>
        <w:adjustRightInd/>
        <w:snapToGrid/>
        <w:spacing w:before="320" w:after="120" w:line="300" w:lineRule="exact"/>
        <w:ind w:left="0"/>
        <w:jc w:val="center"/>
        <w:textAlignment w:val="auto"/>
        <w:outlineLvl w:val="1"/>
        <w:rPr>
          <w:rFonts w:hint="eastAsia" w:ascii="黑体" w:hAnsi="黑体" w:eastAsia="黑体" w:cs="黑体"/>
          <w:sz w:val="21"/>
          <w:szCs w:val="21"/>
          <w:lang w:eastAsia="zh-CN"/>
        </w:rPr>
      </w:pPr>
      <w:bookmarkStart w:id="21" w:name="heading_21"/>
      <w:r>
        <w:rPr>
          <w:rFonts w:hint="eastAsia" w:ascii="黑体" w:hAnsi="黑体" w:eastAsia="黑体" w:cs="黑体"/>
          <w:b/>
          <w:sz w:val="24"/>
          <w:szCs w:val="24"/>
        </w:rPr>
        <w:t>第六部分 投标文件标准</w:t>
      </w:r>
      <w:bookmarkEnd w:id="21"/>
      <w:r>
        <w:rPr>
          <w:rFonts w:hint="eastAsia" w:ascii="黑体" w:hAnsi="黑体" w:eastAsia="黑体" w:cs="黑体"/>
          <w:b/>
          <w:sz w:val="24"/>
          <w:szCs w:val="24"/>
          <w:lang w:val="en-US" w:eastAsia="zh-CN"/>
        </w:rPr>
        <w:t>模版</w:t>
      </w:r>
    </w:p>
    <w:p w14:paraId="48ED2C2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sz w:val="21"/>
          <w:szCs w:val="21"/>
          <w:lang w:val="en-US" w:eastAsia="zh-CN"/>
        </w:rPr>
      </w:pPr>
      <w:bookmarkStart w:id="22" w:name="heading_23"/>
      <w:bookmarkStart w:id="23" w:name="heading_22"/>
    </w:p>
    <w:p w14:paraId="485FFC3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sz w:val="21"/>
          <w:szCs w:val="21"/>
        </w:rPr>
      </w:pPr>
      <w:r>
        <w:rPr>
          <w:rFonts w:hint="eastAsia" w:ascii="Times New Roman" w:hAnsi="Times New Roman" w:eastAsia="宋体" w:cs="Times New Roman"/>
          <w:b/>
          <w:sz w:val="21"/>
          <w:szCs w:val="21"/>
          <w:lang w:val="en-US" w:eastAsia="zh-CN"/>
        </w:rPr>
        <w:t>模版一</w:t>
      </w:r>
      <w:r>
        <w:rPr>
          <w:rFonts w:hint="default" w:ascii="Times New Roman" w:hAnsi="Times New Roman" w:eastAsia="宋体" w:cs="Times New Roman"/>
          <w:b/>
          <w:sz w:val="21"/>
          <w:szCs w:val="21"/>
        </w:rPr>
        <w:t>：</w:t>
      </w:r>
      <w:bookmarkEnd w:id="22"/>
    </w:p>
    <w:p w14:paraId="7BA1C273">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竞标声明</w:t>
      </w:r>
    </w:p>
    <w:p w14:paraId="7F987C6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 xml:space="preserve">致： </w:t>
      </w:r>
      <w:r>
        <w:rPr>
          <w:rFonts w:hint="eastAsia" w:ascii="Times New Roman" w:hAnsi="Times New Roman" w:eastAsia="宋体" w:cs="Times New Roman"/>
          <w:b w:val="0"/>
          <w:bCs/>
          <w:sz w:val="18"/>
          <w:szCs w:val="18"/>
          <w:lang w:eastAsia="zh-CN"/>
        </w:rPr>
        <w:t>【】</w:t>
      </w:r>
      <w:r>
        <w:rPr>
          <w:rFonts w:hint="default" w:ascii="Times New Roman" w:hAnsi="Times New Roman" w:eastAsia="宋体" w:cs="Times New Roman"/>
          <w:b w:val="0"/>
          <w:bCs/>
          <w:sz w:val="18"/>
          <w:szCs w:val="18"/>
        </w:rPr>
        <w:t xml:space="preserve">                       </w:t>
      </w:r>
    </w:p>
    <w:p w14:paraId="53ED233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我方收到贵公司组织的</w:t>
      </w:r>
      <w:r>
        <w:rPr>
          <w:rFonts w:hint="default" w:ascii="Times New Roman" w:hAnsi="Times New Roman" w:eastAsia="宋体" w:cs="Times New Roman"/>
          <w:b w:val="0"/>
          <w:bCs/>
          <w:sz w:val="18"/>
          <w:szCs w:val="18"/>
          <w:u w:val="single"/>
        </w:rPr>
        <w:t xml:space="preserve">                     </w:t>
      </w:r>
      <w:r>
        <w:rPr>
          <w:rFonts w:hint="default" w:ascii="Times New Roman" w:hAnsi="Times New Roman" w:eastAsia="宋体" w:cs="Times New Roman"/>
          <w:b w:val="0"/>
          <w:bCs/>
          <w:sz w:val="18"/>
          <w:szCs w:val="18"/>
        </w:rPr>
        <w:t>招标文件，经详细研究，决定参加该项目招标的有关活动并竞标。为此，我方郑重声明以下诸点，并对之负法律责任。</w:t>
      </w:r>
    </w:p>
    <w:p w14:paraId="733EF2D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1.愿意按照招标文件的一切要求，并按合同条件及国家、地方有关规定的要求，承担并完成上述项目的供货服务。总价格为（小写）</w:t>
      </w:r>
      <w:r>
        <w:rPr>
          <w:rFonts w:hint="default" w:ascii="Times New Roman" w:hAnsi="Times New Roman" w:eastAsia="宋体" w:cs="Times New Roman"/>
          <w:b w:val="0"/>
          <w:bCs/>
          <w:sz w:val="18"/>
          <w:szCs w:val="18"/>
          <w:u w:val="single"/>
        </w:rPr>
        <w:t xml:space="preserve"> ￥      </w:t>
      </w:r>
      <w:r>
        <w:rPr>
          <w:rFonts w:hint="eastAsia" w:ascii="Times New Roman" w:hAnsi="Times New Roman" w:eastAsia="宋体" w:cs="Times New Roman"/>
          <w:b w:val="0"/>
          <w:bCs/>
          <w:sz w:val="18"/>
          <w:szCs w:val="18"/>
          <w:u w:val="single"/>
          <w:lang w:val="en-US" w:eastAsia="zh-CN"/>
        </w:rPr>
        <w:t xml:space="preserve">                         </w:t>
      </w:r>
      <w:r>
        <w:rPr>
          <w:rFonts w:hint="default" w:ascii="Times New Roman" w:hAnsi="Times New Roman" w:eastAsia="宋体" w:cs="Times New Roman"/>
          <w:b w:val="0"/>
          <w:bCs/>
          <w:sz w:val="18"/>
          <w:szCs w:val="18"/>
        </w:rPr>
        <w:t>（大写）</w:t>
      </w:r>
      <w:r>
        <w:rPr>
          <w:rFonts w:hint="default" w:ascii="Times New Roman" w:hAnsi="Times New Roman" w:eastAsia="宋体" w:cs="Times New Roman"/>
          <w:b w:val="0"/>
          <w:bCs/>
          <w:sz w:val="18"/>
          <w:szCs w:val="18"/>
          <w:u w:val="single"/>
        </w:rPr>
        <w:t xml:space="preserve"> 人民币       </w:t>
      </w:r>
      <w:r>
        <w:rPr>
          <w:rFonts w:hint="eastAsia" w:ascii="Times New Roman" w:hAnsi="Times New Roman" w:eastAsia="宋体" w:cs="Times New Roman"/>
          <w:b w:val="0"/>
          <w:bCs/>
          <w:sz w:val="18"/>
          <w:szCs w:val="18"/>
          <w:u w:val="single"/>
          <w:lang w:val="en-US" w:eastAsia="zh-CN"/>
        </w:rPr>
        <w:t xml:space="preserve">                  </w:t>
      </w:r>
      <w:r>
        <w:rPr>
          <w:rFonts w:hint="default" w:ascii="Times New Roman" w:hAnsi="Times New Roman" w:eastAsia="宋体" w:cs="Times New Roman"/>
          <w:b w:val="0"/>
          <w:bCs/>
          <w:sz w:val="18"/>
          <w:szCs w:val="18"/>
          <w:u w:val="single"/>
        </w:rPr>
        <w:t xml:space="preserve">    </w:t>
      </w:r>
      <w:r>
        <w:rPr>
          <w:rFonts w:hint="default" w:ascii="Times New Roman" w:hAnsi="Times New Roman" w:eastAsia="宋体" w:cs="Times New Roman"/>
          <w:b w:val="0"/>
          <w:bCs/>
          <w:sz w:val="18"/>
          <w:szCs w:val="18"/>
        </w:rPr>
        <w:t>。</w:t>
      </w:r>
    </w:p>
    <w:p w14:paraId="02D8904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2.我方提交的竞标文件为：竞标书正本壹份，副本</w:t>
      </w:r>
      <w:r>
        <w:rPr>
          <w:rFonts w:hint="eastAsia" w:ascii="Times New Roman" w:hAnsi="Times New Roman" w:eastAsia="宋体" w:cs="Times New Roman"/>
          <w:b w:val="0"/>
          <w:bCs/>
          <w:sz w:val="18"/>
          <w:szCs w:val="18"/>
          <w:lang w:val="en-US" w:eastAsia="zh-CN"/>
        </w:rPr>
        <w:t>壹</w:t>
      </w:r>
      <w:r>
        <w:rPr>
          <w:rFonts w:hint="default" w:ascii="Times New Roman" w:hAnsi="Times New Roman" w:eastAsia="宋体" w:cs="Times New Roman"/>
          <w:b w:val="0"/>
          <w:bCs/>
          <w:sz w:val="18"/>
          <w:szCs w:val="18"/>
        </w:rPr>
        <w:t>份。</w:t>
      </w:r>
    </w:p>
    <w:p w14:paraId="559A13BE">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3.如果我方的竞标书被接受，我方将履行招标文件中规定的每一项要求，按期、按质、按量完成任务。</w:t>
      </w:r>
    </w:p>
    <w:p w14:paraId="7950EEA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4.本竞标文件有效期限为自评标之日起至该项目中标通知书下发并生效之日。</w:t>
      </w:r>
    </w:p>
    <w:p w14:paraId="1CE42642">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5.我方理解最低报价不是中标的唯一条件，我方认为你们有选择或拒绝任何竞标者中标的权利。</w:t>
      </w:r>
    </w:p>
    <w:p w14:paraId="11840DB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6.我方愿按《中华人民共和国民法典》履行自己的全部责任。</w:t>
      </w:r>
    </w:p>
    <w:p w14:paraId="1CD9728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7.我方同意招标文件之规定，遵守有关招标的各项规定。</w:t>
      </w:r>
    </w:p>
    <w:p w14:paraId="4AE4D01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8.所有有关本标书的函电，请按下列地址联系：</w:t>
      </w:r>
    </w:p>
    <w:p w14:paraId="02276BB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p>
    <w:p w14:paraId="349EE08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地址：                    邮编：</w:t>
      </w:r>
    </w:p>
    <w:p w14:paraId="6AA345C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电话：                    传真：</w:t>
      </w:r>
    </w:p>
    <w:p w14:paraId="0F0AB992">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竞标人法人代表（签字）：</w:t>
      </w:r>
    </w:p>
    <w:p w14:paraId="766F214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竞标人名称（公章）：</w:t>
      </w:r>
    </w:p>
    <w:p w14:paraId="3651228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rPr>
      </w:pPr>
      <w:r>
        <w:rPr>
          <w:rFonts w:hint="default" w:ascii="Times New Roman" w:hAnsi="Times New Roman" w:eastAsia="宋体" w:cs="Times New Roman"/>
          <w:b w:val="0"/>
          <w:bCs/>
          <w:sz w:val="18"/>
          <w:szCs w:val="18"/>
        </w:rPr>
        <w:t>全权代表签字：            日期：    年  月  日</w:t>
      </w:r>
    </w:p>
    <w:p w14:paraId="152F6D7F">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eastAsia" w:ascii="Times New Roman" w:hAnsi="Times New Roman" w:eastAsia="宋体" w:cs="Times New Roman"/>
          <w:b/>
          <w:sz w:val="21"/>
          <w:szCs w:val="21"/>
          <w:lang w:val="en-US" w:eastAsia="zh-CN"/>
        </w:rPr>
      </w:pPr>
    </w:p>
    <w:p w14:paraId="6EF50C1A">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eastAsia"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模版二：</w:t>
      </w:r>
    </w:p>
    <w:p w14:paraId="4251739B">
      <w:pPr>
        <w:keepNext w:val="0"/>
        <w:keepLines w:val="0"/>
        <w:pageBreakBefore w:val="0"/>
        <w:widowControl w:val="0"/>
        <w:kinsoku/>
        <w:wordWrap/>
        <w:overflowPunct/>
        <w:topLinePunct w:val="0"/>
        <w:autoSpaceDE/>
        <w:autoSpaceDN/>
        <w:bidi w:val="0"/>
        <w:adjustRightInd/>
        <w:snapToGrid/>
        <w:spacing w:before="300" w:after="120" w:line="300" w:lineRule="exact"/>
        <w:ind w:left="0"/>
        <w:jc w:val="center"/>
        <w:textAlignment w:val="auto"/>
        <w:outlineLvl w:val="2"/>
        <w:rPr>
          <w:rFonts w:hint="eastAsia" w:ascii="Times New Roman" w:hAnsi="Times New Roman" w:eastAsia="宋体" w:cs="Times New Roman"/>
          <w:b/>
          <w:sz w:val="18"/>
          <w:szCs w:val="18"/>
          <w:lang w:val="en-US" w:eastAsia="zh-CN"/>
        </w:rPr>
      </w:pPr>
      <w:r>
        <w:rPr>
          <w:rFonts w:hint="eastAsia" w:ascii="Times New Roman" w:hAnsi="Times New Roman" w:eastAsia="宋体" w:cs="Times New Roman"/>
          <w:b/>
          <w:sz w:val="18"/>
          <w:szCs w:val="18"/>
          <w:lang w:val="en-US" w:eastAsia="zh-CN"/>
        </w:rPr>
        <w:t>竞标廉洁纪律承诺书</w:t>
      </w:r>
    </w:p>
    <w:p w14:paraId="06ED8CB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为确保本次招标活动公平、公正、廉洁高效，我公司（本人）在参与竞标过程中，郑重承诺并严格遵守如下纪律：</w:t>
      </w:r>
    </w:p>
    <w:p w14:paraId="58B13EF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一、严禁行贿</w:t>
      </w:r>
    </w:p>
    <w:p w14:paraId="487C4F3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不以任何形式向招标人、招标代理机构、评标团队成员及相关工作人员赠送礼品、礼金、有价证券、回扣、佣金或提供其他不当利益。</w:t>
      </w:r>
    </w:p>
    <w:p w14:paraId="3C2BA74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二、严禁串通</w:t>
      </w:r>
    </w:p>
    <w:p w14:paraId="41F34CE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不与其他投标人串通投标，不排挤其他竞争对手，不损害招标人或其他投标人的合法权益。</w:t>
      </w:r>
    </w:p>
    <w:p w14:paraId="5F5230D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三、严禁围标与打听</w:t>
      </w:r>
    </w:p>
    <w:p w14:paraId="35BA7A4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不组织或参与围标活动；不私下接触评标团队成员或招标工作人员，不打听、获取、泄露应当保密的与招标相关的信息。</w:t>
      </w:r>
    </w:p>
    <w:p w14:paraId="1EA950B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四、严禁虚假与违规承诺</w:t>
      </w:r>
    </w:p>
    <w:p w14:paraId="7B6CDA1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不提供虚假资质、业绩、证明材料，不做出违反法律法规或行业规范的承诺。</w:t>
      </w:r>
    </w:p>
    <w:p w14:paraId="0647B50E">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五、违规后果</w:t>
      </w:r>
    </w:p>
    <w:p w14:paraId="3285F78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若违反上述任何条款，我公司（本人）自愿接受：</w:t>
      </w:r>
    </w:p>
    <w:p w14:paraId="4F648D2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取消本次投标资格或中标资格；</w:t>
      </w:r>
    </w:p>
    <w:p w14:paraId="16E27DB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列入招标人供应商/投标人“黑名单”，一定期限内禁止参与后续项目；</w:t>
      </w:r>
    </w:p>
    <w:p w14:paraId="46980D6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赔偿因此给招标人造成的全部损失；</w:t>
      </w:r>
    </w:p>
    <w:p w14:paraId="318A215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依法承担相应法律责任。</w:t>
      </w:r>
    </w:p>
    <w:p w14:paraId="1C0F141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投标人（盖章）： ____________</w:t>
      </w:r>
    </w:p>
    <w:p w14:paraId="7AE85A4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法定代表人或授权代表（签字）： ____________</w:t>
      </w:r>
    </w:p>
    <w:p w14:paraId="58F48F4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b w:val="0"/>
          <w:bCs/>
          <w:sz w:val="18"/>
          <w:szCs w:val="18"/>
          <w:lang w:val="en-US" w:eastAsia="zh-CN"/>
        </w:rPr>
      </w:pPr>
      <w:r>
        <w:rPr>
          <w:rFonts w:hint="eastAsia" w:ascii="Times New Roman" w:hAnsi="Times New Roman" w:eastAsia="宋体" w:cs="Times New Roman"/>
          <w:b w:val="0"/>
          <w:bCs/>
          <w:sz w:val="18"/>
          <w:szCs w:val="18"/>
          <w:lang w:val="en-US" w:eastAsia="zh-CN"/>
        </w:rPr>
        <w:t>日期： ____________</w:t>
      </w:r>
    </w:p>
    <w:p w14:paraId="76CC34B9">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eastAsia" w:ascii="Times New Roman" w:hAnsi="Times New Roman" w:eastAsia="宋体" w:cs="Times New Roman"/>
          <w:b/>
          <w:sz w:val="21"/>
          <w:szCs w:val="21"/>
          <w:lang w:val="en-US" w:eastAsia="zh-CN"/>
        </w:rPr>
      </w:pPr>
    </w:p>
    <w:p w14:paraId="0E28976E">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b/>
          <w:sz w:val="21"/>
          <w:szCs w:val="21"/>
        </w:rPr>
      </w:pPr>
      <w:r>
        <w:rPr>
          <w:rFonts w:hint="eastAsia" w:ascii="Times New Roman" w:hAnsi="Times New Roman" w:eastAsia="宋体" w:cs="Times New Roman"/>
          <w:b/>
          <w:sz w:val="21"/>
          <w:szCs w:val="21"/>
          <w:lang w:val="en-US" w:eastAsia="zh-CN"/>
        </w:rPr>
        <w:t>模版三</w:t>
      </w:r>
      <w:r>
        <w:rPr>
          <w:rFonts w:hint="default" w:ascii="Times New Roman" w:hAnsi="Times New Roman" w:eastAsia="宋体" w:cs="Times New Roman"/>
          <w:b/>
          <w:sz w:val="21"/>
          <w:szCs w:val="21"/>
        </w:rPr>
        <w:t>：</w:t>
      </w:r>
    </w:p>
    <w:p w14:paraId="58EA1014">
      <w:pPr>
        <w:keepNext w:val="0"/>
        <w:keepLines w:val="0"/>
        <w:pageBreakBefore w:val="0"/>
        <w:widowControl w:val="0"/>
        <w:kinsoku/>
        <w:wordWrap/>
        <w:overflowPunct/>
        <w:topLinePunct w:val="0"/>
        <w:autoSpaceDE/>
        <w:autoSpaceDN/>
        <w:bidi w:val="0"/>
        <w:adjustRightInd/>
        <w:snapToGrid/>
        <w:spacing w:before="300" w:after="120" w:line="300" w:lineRule="exact"/>
        <w:ind w:left="0"/>
        <w:jc w:val="center"/>
        <w:textAlignment w:val="auto"/>
        <w:outlineLvl w:val="2"/>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开 标 一 览 表</w:t>
      </w:r>
      <w:bookmarkEnd w:id="23"/>
    </w:p>
    <w:p w14:paraId="0AD30DC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项目名称：</w:t>
      </w:r>
      <w:r>
        <w:rPr>
          <w:rFonts w:hint="default" w:ascii="Times New Roman" w:hAnsi="Times New Roman" w:eastAsia="宋体" w:cs="Times New Roman"/>
          <w:sz w:val="18"/>
          <w:szCs w:val="18"/>
        </w:rPr>
        <w:t>手套完整性测试仪、鞋用</w:t>
      </w:r>
      <w:r>
        <w:rPr>
          <w:rFonts w:hint="eastAsia" w:ascii="Times New Roman" w:hAnsi="Times New Roman" w:eastAsia="宋体" w:cs="Times New Roman"/>
          <w:sz w:val="18"/>
          <w:szCs w:val="18"/>
          <w:lang w:eastAsia="zh-CN"/>
        </w:rPr>
        <w:t>单扉</w:t>
      </w:r>
      <w:r>
        <w:rPr>
          <w:rFonts w:hint="default" w:ascii="Times New Roman" w:hAnsi="Times New Roman" w:eastAsia="宋体" w:cs="Times New Roman"/>
          <w:sz w:val="18"/>
          <w:szCs w:val="18"/>
        </w:rPr>
        <w:t>洗烘一体机采购项目</w:t>
      </w:r>
    </w:p>
    <w:p w14:paraId="68BA105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招标编号：</w:t>
      </w:r>
      <w:r>
        <w:rPr>
          <w:rFonts w:hint="default" w:ascii="Times New Roman" w:hAnsi="Times New Roman" w:eastAsia="宋体" w:cs="Times New Roman"/>
          <w:sz w:val="18"/>
          <w:szCs w:val="18"/>
        </w:rPr>
        <w:t>【自行填写】</w:t>
      </w:r>
    </w:p>
    <w:p w14:paraId="6EB720F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投标人名称（加盖公章）：</w:t>
      </w:r>
      <w:r>
        <w:rPr>
          <w:rFonts w:hint="default" w:ascii="Times New Roman" w:hAnsi="Times New Roman" w:eastAsia="宋体" w:cs="Times New Roman"/>
          <w:sz w:val="18"/>
          <w:szCs w:val="18"/>
        </w:rPr>
        <w:t>________________________</w:t>
      </w:r>
    </w:p>
    <w:tbl>
      <w:tblPr>
        <w:tblStyle w:val="4"/>
        <w:tblW w:w="9767" w:type="dxa"/>
        <w:tblInd w:w="0" w:type="dxa"/>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Layout w:type="fixed"/>
        <w:tblCellMar>
          <w:top w:w="0" w:type="dxa"/>
          <w:left w:w="10" w:type="dxa"/>
          <w:bottom w:w="0" w:type="dxa"/>
          <w:right w:w="10" w:type="dxa"/>
        </w:tblCellMar>
      </w:tblPr>
      <w:tblGrid>
        <w:gridCol w:w="617"/>
        <w:gridCol w:w="1988"/>
        <w:gridCol w:w="907"/>
        <w:gridCol w:w="1650"/>
        <w:gridCol w:w="1245"/>
        <w:gridCol w:w="953"/>
        <w:gridCol w:w="2407"/>
      </w:tblGrid>
      <w:tr w14:paraId="274C58AE">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rPr>
          <w:trHeight w:val="369" w:hRule="atLeast"/>
        </w:trPr>
        <w:tc>
          <w:tcPr>
            <w:tcW w:w="617" w:type="dxa"/>
            <w:tcBorders>
              <w:tl2br w:val="nil"/>
              <w:tr2bl w:val="nil"/>
            </w:tcBorders>
            <w:shd w:val="clear" w:color="auto" w:fill="DCE6F2" w:themeFill="accent1" w:themeFillTint="32"/>
            <w:tcMar>
              <w:top w:w="60" w:type="dxa"/>
              <w:left w:w="120" w:type="dxa"/>
              <w:bottom w:w="30" w:type="dxa"/>
              <w:right w:w="120" w:type="dxa"/>
            </w:tcMar>
            <w:vAlign w:val="center"/>
          </w:tcPr>
          <w:p w14:paraId="17B1BCBE">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序号</w:t>
            </w:r>
          </w:p>
        </w:tc>
        <w:tc>
          <w:tcPr>
            <w:tcW w:w="1988" w:type="dxa"/>
            <w:tcBorders>
              <w:tl2br w:val="nil"/>
              <w:tr2bl w:val="nil"/>
            </w:tcBorders>
            <w:shd w:val="clear" w:color="auto" w:fill="DCE6F2" w:themeFill="accent1" w:themeFillTint="32"/>
            <w:tcMar>
              <w:top w:w="60" w:type="dxa"/>
              <w:left w:w="120" w:type="dxa"/>
              <w:bottom w:w="30" w:type="dxa"/>
              <w:right w:w="120" w:type="dxa"/>
            </w:tcMar>
            <w:vAlign w:val="center"/>
          </w:tcPr>
          <w:p w14:paraId="3208F4EB">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设备名称</w:t>
            </w:r>
          </w:p>
        </w:tc>
        <w:tc>
          <w:tcPr>
            <w:tcW w:w="907" w:type="dxa"/>
            <w:tcBorders>
              <w:tl2br w:val="nil"/>
              <w:tr2bl w:val="nil"/>
            </w:tcBorders>
            <w:shd w:val="clear" w:color="auto" w:fill="DCE6F2" w:themeFill="accent1" w:themeFillTint="32"/>
            <w:tcMar>
              <w:top w:w="60" w:type="dxa"/>
              <w:left w:w="120" w:type="dxa"/>
              <w:bottom w:w="30" w:type="dxa"/>
              <w:right w:w="120" w:type="dxa"/>
            </w:tcMar>
            <w:vAlign w:val="center"/>
          </w:tcPr>
          <w:p w14:paraId="56896185">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数量</w:t>
            </w:r>
          </w:p>
        </w:tc>
        <w:tc>
          <w:tcPr>
            <w:tcW w:w="1650" w:type="dxa"/>
            <w:tcBorders>
              <w:tl2br w:val="nil"/>
              <w:tr2bl w:val="nil"/>
            </w:tcBorders>
            <w:shd w:val="clear" w:color="auto" w:fill="DCE6F2" w:themeFill="accent1" w:themeFillTint="32"/>
            <w:tcMar>
              <w:top w:w="60" w:type="dxa"/>
              <w:left w:w="120" w:type="dxa"/>
              <w:bottom w:w="30" w:type="dxa"/>
              <w:right w:w="120" w:type="dxa"/>
            </w:tcMar>
            <w:vAlign w:val="center"/>
          </w:tcPr>
          <w:p w14:paraId="6E944366">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投标总价</w:t>
            </w:r>
          </w:p>
          <w:p w14:paraId="6494DA3D">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（含税全包价）</w:t>
            </w:r>
          </w:p>
        </w:tc>
        <w:tc>
          <w:tcPr>
            <w:tcW w:w="1245" w:type="dxa"/>
            <w:tcBorders>
              <w:tl2br w:val="nil"/>
              <w:tr2bl w:val="nil"/>
            </w:tcBorders>
            <w:shd w:val="clear" w:color="auto" w:fill="DCE6F2" w:themeFill="accent1" w:themeFillTint="32"/>
            <w:tcMar>
              <w:top w:w="60" w:type="dxa"/>
              <w:left w:w="120" w:type="dxa"/>
              <w:bottom w:w="30" w:type="dxa"/>
              <w:right w:w="120" w:type="dxa"/>
            </w:tcMar>
            <w:vAlign w:val="center"/>
          </w:tcPr>
          <w:p w14:paraId="6D55984C">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交付周期</w:t>
            </w:r>
          </w:p>
        </w:tc>
        <w:tc>
          <w:tcPr>
            <w:tcW w:w="953" w:type="dxa"/>
            <w:tcBorders>
              <w:tl2br w:val="nil"/>
              <w:tr2bl w:val="nil"/>
            </w:tcBorders>
            <w:shd w:val="clear" w:color="auto" w:fill="DCE6F2" w:themeFill="accent1" w:themeFillTint="32"/>
            <w:tcMar>
              <w:top w:w="60" w:type="dxa"/>
              <w:left w:w="120" w:type="dxa"/>
              <w:bottom w:w="30" w:type="dxa"/>
              <w:right w:w="120" w:type="dxa"/>
            </w:tcMar>
            <w:vAlign w:val="center"/>
          </w:tcPr>
          <w:p w14:paraId="07EAD3B1">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质保期</w:t>
            </w:r>
          </w:p>
        </w:tc>
        <w:tc>
          <w:tcPr>
            <w:tcW w:w="2407" w:type="dxa"/>
            <w:tcBorders>
              <w:tl2br w:val="nil"/>
              <w:tr2bl w:val="nil"/>
            </w:tcBorders>
            <w:shd w:val="clear" w:color="auto" w:fill="DCE6F2" w:themeFill="accent1" w:themeFillTint="32"/>
            <w:tcMar>
              <w:top w:w="60" w:type="dxa"/>
              <w:left w:w="120" w:type="dxa"/>
              <w:bottom w:w="30" w:type="dxa"/>
              <w:right w:w="120" w:type="dxa"/>
            </w:tcMar>
            <w:vAlign w:val="center"/>
          </w:tcPr>
          <w:p w14:paraId="7BF404F9">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备注（定制/选配说明）</w:t>
            </w:r>
          </w:p>
        </w:tc>
      </w:tr>
      <w:tr w14:paraId="556ACAFD">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rPr>
          <w:trHeight w:val="369" w:hRule="atLeast"/>
        </w:trPr>
        <w:tc>
          <w:tcPr>
            <w:tcW w:w="617" w:type="dxa"/>
            <w:tcBorders>
              <w:tl2br w:val="nil"/>
              <w:tr2bl w:val="nil"/>
            </w:tcBorders>
            <w:tcMar>
              <w:top w:w="60" w:type="dxa"/>
              <w:left w:w="120" w:type="dxa"/>
              <w:bottom w:w="30" w:type="dxa"/>
              <w:right w:w="120" w:type="dxa"/>
            </w:tcMar>
            <w:vAlign w:val="center"/>
          </w:tcPr>
          <w:p w14:paraId="1AFFF48F">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1988" w:type="dxa"/>
            <w:tcBorders>
              <w:tl2br w:val="nil"/>
              <w:tr2bl w:val="nil"/>
            </w:tcBorders>
            <w:tcMar>
              <w:top w:w="60" w:type="dxa"/>
              <w:left w:w="120" w:type="dxa"/>
              <w:bottom w:w="30" w:type="dxa"/>
              <w:right w:w="120" w:type="dxa"/>
            </w:tcMar>
            <w:vAlign w:val="center"/>
          </w:tcPr>
          <w:p w14:paraId="7A2A3E66">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手套完整性测试仪</w:t>
            </w:r>
          </w:p>
        </w:tc>
        <w:tc>
          <w:tcPr>
            <w:tcW w:w="907" w:type="dxa"/>
            <w:tcBorders>
              <w:tl2br w:val="nil"/>
              <w:tr2bl w:val="nil"/>
            </w:tcBorders>
            <w:tcMar>
              <w:top w:w="60" w:type="dxa"/>
              <w:left w:w="120" w:type="dxa"/>
              <w:bottom w:w="30" w:type="dxa"/>
              <w:right w:w="120" w:type="dxa"/>
            </w:tcMar>
            <w:vAlign w:val="center"/>
          </w:tcPr>
          <w:p w14:paraId="79C2A6B0">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1台</w:t>
            </w:r>
          </w:p>
        </w:tc>
        <w:tc>
          <w:tcPr>
            <w:tcW w:w="1650" w:type="dxa"/>
            <w:tcBorders>
              <w:tl2br w:val="nil"/>
              <w:tr2bl w:val="nil"/>
            </w:tcBorders>
            <w:tcMar>
              <w:top w:w="60" w:type="dxa"/>
              <w:left w:w="120" w:type="dxa"/>
              <w:bottom w:w="30" w:type="dxa"/>
              <w:right w:w="120" w:type="dxa"/>
            </w:tcMar>
            <w:vAlign w:val="center"/>
          </w:tcPr>
          <w:p w14:paraId="1C66A7F1">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￥________元</w:t>
            </w:r>
          </w:p>
        </w:tc>
        <w:tc>
          <w:tcPr>
            <w:tcW w:w="1245" w:type="dxa"/>
            <w:tcBorders>
              <w:tl2br w:val="nil"/>
              <w:tr2bl w:val="nil"/>
            </w:tcBorders>
            <w:tcMar>
              <w:top w:w="60" w:type="dxa"/>
              <w:left w:w="120" w:type="dxa"/>
              <w:bottom w:w="30" w:type="dxa"/>
              <w:right w:w="120" w:type="dxa"/>
            </w:tcMar>
            <w:vAlign w:val="center"/>
          </w:tcPr>
          <w:p w14:paraId="477AEBE3">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____日历天</w:t>
            </w:r>
          </w:p>
        </w:tc>
        <w:tc>
          <w:tcPr>
            <w:tcW w:w="953" w:type="dxa"/>
            <w:tcBorders>
              <w:tl2br w:val="nil"/>
              <w:tr2bl w:val="nil"/>
            </w:tcBorders>
            <w:tcMar>
              <w:top w:w="60" w:type="dxa"/>
              <w:left w:w="120" w:type="dxa"/>
              <w:bottom w:w="30" w:type="dxa"/>
              <w:right w:w="120" w:type="dxa"/>
            </w:tcMar>
            <w:vAlign w:val="center"/>
          </w:tcPr>
          <w:p w14:paraId="6656B7F4">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____年</w:t>
            </w:r>
          </w:p>
        </w:tc>
        <w:tc>
          <w:tcPr>
            <w:tcW w:w="2407" w:type="dxa"/>
            <w:tcBorders>
              <w:tl2br w:val="nil"/>
              <w:tr2bl w:val="nil"/>
            </w:tcBorders>
            <w:tcMar>
              <w:top w:w="60" w:type="dxa"/>
              <w:left w:w="120" w:type="dxa"/>
              <w:bottom w:w="30" w:type="dxa"/>
              <w:right w:w="120" w:type="dxa"/>
            </w:tcMar>
            <w:vAlign w:val="center"/>
          </w:tcPr>
          <w:p w14:paraId="4C51CA3C">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列明定制、选配、优化内容</w:t>
            </w:r>
          </w:p>
        </w:tc>
      </w:tr>
      <w:tr w14:paraId="1ABEC0FD">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rPr>
          <w:trHeight w:val="369" w:hRule="atLeast"/>
        </w:trPr>
        <w:tc>
          <w:tcPr>
            <w:tcW w:w="617" w:type="dxa"/>
            <w:tcBorders>
              <w:tl2br w:val="nil"/>
              <w:tr2bl w:val="nil"/>
            </w:tcBorders>
            <w:tcMar>
              <w:top w:w="60" w:type="dxa"/>
              <w:left w:w="120" w:type="dxa"/>
              <w:bottom w:w="30" w:type="dxa"/>
              <w:right w:w="120" w:type="dxa"/>
            </w:tcMar>
            <w:vAlign w:val="center"/>
          </w:tcPr>
          <w:p w14:paraId="4447915D">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w:t>
            </w:r>
          </w:p>
        </w:tc>
        <w:tc>
          <w:tcPr>
            <w:tcW w:w="1988" w:type="dxa"/>
            <w:tcBorders>
              <w:tl2br w:val="nil"/>
              <w:tr2bl w:val="nil"/>
            </w:tcBorders>
            <w:tcMar>
              <w:top w:w="60" w:type="dxa"/>
              <w:left w:w="120" w:type="dxa"/>
              <w:bottom w:w="30" w:type="dxa"/>
              <w:right w:w="120" w:type="dxa"/>
            </w:tcMar>
            <w:vAlign w:val="center"/>
          </w:tcPr>
          <w:p w14:paraId="5969C4E7">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鞋用</w:t>
            </w:r>
            <w:r>
              <w:rPr>
                <w:rFonts w:hint="eastAsia" w:ascii="Times New Roman" w:hAnsi="Times New Roman" w:eastAsia="宋体" w:cs="Times New Roman"/>
                <w:sz w:val="18"/>
                <w:szCs w:val="18"/>
                <w:lang w:eastAsia="zh-CN"/>
              </w:rPr>
              <w:t>单扉</w:t>
            </w:r>
            <w:r>
              <w:rPr>
                <w:rFonts w:hint="default" w:ascii="Times New Roman" w:hAnsi="Times New Roman" w:eastAsia="宋体" w:cs="Times New Roman"/>
                <w:sz w:val="18"/>
                <w:szCs w:val="18"/>
              </w:rPr>
              <w:t>洗烘一体机</w:t>
            </w:r>
          </w:p>
        </w:tc>
        <w:tc>
          <w:tcPr>
            <w:tcW w:w="907" w:type="dxa"/>
            <w:tcBorders>
              <w:tl2br w:val="nil"/>
              <w:tr2bl w:val="nil"/>
            </w:tcBorders>
            <w:tcMar>
              <w:top w:w="60" w:type="dxa"/>
              <w:left w:w="120" w:type="dxa"/>
              <w:bottom w:w="30" w:type="dxa"/>
              <w:right w:w="120" w:type="dxa"/>
            </w:tcMar>
            <w:vAlign w:val="center"/>
          </w:tcPr>
          <w:p w14:paraId="4FD3D357">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1台</w:t>
            </w:r>
          </w:p>
        </w:tc>
        <w:tc>
          <w:tcPr>
            <w:tcW w:w="1650" w:type="dxa"/>
            <w:tcBorders>
              <w:tl2br w:val="nil"/>
              <w:tr2bl w:val="nil"/>
            </w:tcBorders>
            <w:tcMar>
              <w:top w:w="60" w:type="dxa"/>
              <w:left w:w="120" w:type="dxa"/>
              <w:bottom w:w="30" w:type="dxa"/>
              <w:right w:w="120" w:type="dxa"/>
            </w:tcMar>
            <w:vAlign w:val="center"/>
          </w:tcPr>
          <w:p w14:paraId="0FF9B259">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￥________元</w:t>
            </w:r>
          </w:p>
        </w:tc>
        <w:tc>
          <w:tcPr>
            <w:tcW w:w="1245" w:type="dxa"/>
            <w:tcBorders>
              <w:tl2br w:val="nil"/>
              <w:tr2bl w:val="nil"/>
            </w:tcBorders>
            <w:tcMar>
              <w:top w:w="60" w:type="dxa"/>
              <w:left w:w="120" w:type="dxa"/>
              <w:bottom w:w="30" w:type="dxa"/>
              <w:right w:w="120" w:type="dxa"/>
            </w:tcMar>
            <w:vAlign w:val="center"/>
          </w:tcPr>
          <w:p w14:paraId="62D9C604">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____日历天</w:t>
            </w:r>
          </w:p>
        </w:tc>
        <w:tc>
          <w:tcPr>
            <w:tcW w:w="953" w:type="dxa"/>
            <w:tcBorders>
              <w:tl2br w:val="nil"/>
              <w:tr2bl w:val="nil"/>
            </w:tcBorders>
            <w:tcMar>
              <w:top w:w="60" w:type="dxa"/>
              <w:left w:w="120" w:type="dxa"/>
              <w:bottom w:w="30" w:type="dxa"/>
              <w:right w:w="120" w:type="dxa"/>
            </w:tcMar>
            <w:vAlign w:val="center"/>
          </w:tcPr>
          <w:p w14:paraId="0CDBCA2B">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____年</w:t>
            </w:r>
          </w:p>
        </w:tc>
        <w:tc>
          <w:tcPr>
            <w:tcW w:w="2407" w:type="dxa"/>
            <w:tcBorders>
              <w:tl2br w:val="nil"/>
              <w:tr2bl w:val="nil"/>
            </w:tcBorders>
            <w:tcMar>
              <w:top w:w="60" w:type="dxa"/>
              <w:left w:w="120" w:type="dxa"/>
              <w:bottom w:w="30" w:type="dxa"/>
              <w:right w:w="120" w:type="dxa"/>
            </w:tcMar>
            <w:vAlign w:val="center"/>
          </w:tcPr>
          <w:p w14:paraId="7D70AC79">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列明定制、选配、优化内容</w:t>
            </w:r>
          </w:p>
        </w:tc>
      </w:tr>
      <w:tr w14:paraId="1696E27F">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rPr>
          <w:trHeight w:val="369" w:hRule="atLeast"/>
        </w:trPr>
        <w:tc>
          <w:tcPr>
            <w:tcW w:w="2605" w:type="dxa"/>
            <w:gridSpan w:val="2"/>
            <w:tcBorders>
              <w:tl2br w:val="nil"/>
              <w:tr2bl w:val="nil"/>
            </w:tcBorders>
            <w:tcMar>
              <w:top w:w="60" w:type="dxa"/>
              <w:left w:w="120" w:type="dxa"/>
              <w:bottom w:w="30" w:type="dxa"/>
              <w:right w:w="120" w:type="dxa"/>
            </w:tcMar>
            <w:vAlign w:val="center"/>
          </w:tcPr>
          <w:p w14:paraId="111E685E">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项目总报价</w:t>
            </w:r>
          </w:p>
        </w:tc>
        <w:tc>
          <w:tcPr>
            <w:tcW w:w="7162" w:type="dxa"/>
            <w:gridSpan w:val="5"/>
            <w:tcBorders>
              <w:tl2br w:val="nil"/>
              <w:tr2bl w:val="nil"/>
            </w:tcBorders>
            <w:tcMar>
              <w:top w:w="60" w:type="dxa"/>
              <w:left w:w="120" w:type="dxa"/>
              <w:bottom w:w="30" w:type="dxa"/>
              <w:right w:w="120" w:type="dxa"/>
            </w:tcMar>
            <w:vAlign w:val="center"/>
          </w:tcPr>
          <w:p w14:paraId="1BEAA98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人民币（大写）：________________ （￥________元）</w:t>
            </w:r>
          </w:p>
        </w:tc>
      </w:tr>
    </w:tbl>
    <w:p w14:paraId="2C6680C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备注：</w:t>
      </w:r>
      <w:r>
        <w:rPr>
          <w:rFonts w:hint="default" w:ascii="Times New Roman" w:hAnsi="Times New Roman" w:eastAsia="宋体" w:cs="Times New Roman"/>
          <w:sz w:val="18"/>
          <w:szCs w:val="18"/>
        </w:rPr>
        <w:t>本报价为含税、含运费、含安装调试、含培训、含质保、含辅料全包落地价，无任何隐形费用。</w:t>
      </w:r>
    </w:p>
    <w:p w14:paraId="1BAD88B2">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法定代表人/授权代表（签字）：______________ ; </w:t>
      </w:r>
      <w:r>
        <w:rPr>
          <w:rFonts w:hint="eastAsia" w:ascii="Times New Roman" w:hAnsi="Times New Roman" w:eastAsia="宋体" w:cs="Times New Roman"/>
          <w:sz w:val="18"/>
          <w:szCs w:val="18"/>
          <w:lang w:val="en-US" w:eastAsia="zh-CN"/>
        </w:rPr>
        <w:t xml:space="preserve">     </w:t>
      </w:r>
      <w:r>
        <w:rPr>
          <w:rFonts w:hint="default" w:ascii="Times New Roman" w:hAnsi="Times New Roman" w:eastAsia="宋体" w:cs="Times New Roman"/>
          <w:sz w:val="18"/>
          <w:szCs w:val="18"/>
        </w:rPr>
        <w:t>日期：____年__月__日</w:t>
      </w:r>
    </w:p>
    <w:p w14:paraId="254A6288">
      <w:pPr>
        <w:keepNext w:val="0"/>
        <w:keepLines w:val="0"/>
        <w:pageBreakBefore w:val="0"/>
        <w:widowControl w:val="0"/>
        <w:kinsoku/>
        <w:wordWrap/>
        <w:overflowPunct/>
        <w:topLinePunct w:val="0"/>
        <w:autoSpaceDE/>
        <w:autoSpaceDN/>
        <w:bidi w:val="0"/>
        <w:adjustRightInd/>
        <w:snapToGrid/>
        <w:spacing w:before="300" w:after="120" w:line="300" w:lineRule="exact"/>
        <w:ind w:left="0"/>
        <w:jc w:val="center"/>
        <w:textAlignment w:val="auto"/>
        <w:outlineLvl w:val="2"/>
        <w:rPr>
          <w:rFonts w:hint="default" w:ascii="Times New Roman" w:hAnsi="Times New Roman" w:eastAsia="宋体" w:cs="Times New Roman"/>
          <w:sz w:val="18"/>
          <w:szCs w:val="18"/>
        </w:rPr>
      </w:pPr>
      <w:bookmarkStart w:id="24" w:name="heading_27"/>
      <w:r>
        <w:rPr>
          <w:rFonts w:hint="default" w:ascii="Times New Roman" w:hAnsi="Times New Roman" w:eastAsia="宋体" w:cs="Times New Roman"/>
          <w:b/>
          <w:sz w:val="18"/>
          <w:szCs w:val="18"/>
        </w:rPr>
        <w:t>分项报价明细表</w:t>
      </w:r>
      <w:bookmarkEnd w:id="24"/>
    </w:p>
    <w:tbl>
      <w:tblPr>
        <w:tblStyle w:val="4"/>
        <w:tblW w:w="9565" w:type="dxa"/>
        <w:tblInd w:w="0" w:type="dxa"/>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Layout w:type="fixed"/>
        <w:tblCellMar>
          <w:top w:w="0" w:type="dxa"/>
          <w:left w:w="10" w:type="dxa"/>
          <w:bottom w:w="0" w:type="dxa"/>
          <w:right w:w="10" w:type="dxa"/>
        </w:tblCellMar>
      </w:tblPr>
      <w:tblGrid>
        <w:gridCol w:w="700"/>
        <w:gridCol w:w="1515"/>
        <w:gridCol w:w="2010"/>
        <w:gridCol w:w="1072"/>
        <w:gridCol w:w="1050"/>
        <w:gridCol w:w="1118"/>
        <w:gridCol w:w="1095"/>
        <w:gridCol w:w="1005"/>
      </w:tblGrid>
      <w:tr w14:paraId="2587D4D2">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rPr>
          <w:trHeight w:val="573" w:hRule="atLeast"/>
        </w:trPr>
        <w:tc>
          <w:tcPr>
            <w:tcW w:w="700" w:type="dxa"/>
            <w:tcBorders>
              <w:tl2br w:val="nil"/>
              <w:tr2bl w:val="nil"/>
            </w:tcBorders>
            <w:shd w:val="clear" w:color="auto" w:fill="DCE6F2" w:themeFill="accent1" w:themeFillTint="32"/>
            <w:tcMar>
              <w:top w:w="60" w:type="dxa"/>
              <w:left w:w="120" w:type="dxa"/>
              <w:bottom w:w="30" w:type="dxa"/>
              <w:right w:w="120" w:type="dxa"/>
            </w:tcMar>
            <w:vAlign w:val="center"/>
          </w:tcPr>
          <w:p w14:paraId="0E19A21E">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序号</w:t>
            </w:r>
          </w:p>
        </w:tc>
        <w:tc>
          <w:tcPr>
            <w:tcW w:w="1515" w:type="dxa"/>
            <w:tcBorders>
              <w:tl2br w:val="nil"/>
              <w:tr2bl w:val="nil"/>
            </w:tcBorders>
            <w:shd w:val="clear" w:color="auto" w:fill="DCE6F2" w:themeFill="accent1" w:themeFillTint="32"/>
            <w:tcMar>
              <w:top w:w="60" w:type="dxa"/>
              <w:left w:w="120" w:type="dxa"/>
              <w:bottom w:w="30" w:type="dxa"/>
              <w:right w:w="120" w:type="dxa"/>
            </w:tcMar>
            <w:vAlign w:val="center"/>
          </w:tcPr>
          <w:p w14:paraId="28AA3CE2">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设备/项目明细</w:t>
            </w:r>
          </w:p>
        </w:tc>
        <w:tc>
          <w:tcPr>
            <w:tcW w:w="2010" w:type="dxa"/>
            <w:tcBorders>
              <w:tl2br w:val="nil"/>
              <w:tr2bl w:val="nil"/>
            </w:tcBorders>
            <w:shd w:val="clear" w:color="auto" w:fill="DCE6F2" w:themeFill="accent1" w:themeFillTint="32"/>
            <w:tcMar>
              <w:top w:w="60" w:type="dxa"/>
              <w:left w:w="120" w:type="dxa"/>
              <w:bottom w:w="30" w:type="dxa"/>
              <w:right w:w="120" w:type="dxa"/>
            </w:tcMar>
            <w:vAlign w:val="center"/>
          </w:tcPr>
          <w:p w14:paraId="41916C1A">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规格配置/定制说明</w:t>
            </w:r>
          </w:p>
        </w:tc>
        <w:tc>
          <w:tcPr>
            <w:tcW w:w="1072" w:type="dxa"/>
            <w:tcBorders>
              <w:tl2br w:val="nil"/>
              <w:tr2bl w:val="nil"/>
            </w:tcBorders>
            <w:shd w:val="clear" w:color="auto" w:fill="DCE6F2" w:themeFill="accent1" w:themeFillTint="32"/>
            <w:tcMar>
              <w:top w:w="60" w:type="dxa"/>
              <w:left w:w="120" w:type="dxa"/>
              <w:bottom w:w="30" w:type="dxa"/>
              <w:right w:w="120" w:type="dxa"/>
            </w:tcMar>
            <w:vAlign w:val="center"/>
          </w:tcPr>
          <w:p w14:paraId="3A00BA03">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w:t>
            </w:r>
          </w:p>
        </w:tc>
        <w:tc>
          <w:tcPr>
            <w:tcW w:w="1050" w:type="dxa"/>
            <w:tcBorders>
              <w:tl2br w:val="nil"/>
              <w:tr2bl w:val="nil"/>
            </w:tcBorders>
            <w:shd w:val="clear" w:color="auto" w:fill="DCE6F2" w:themeFill="accent1" w:themeFillTint="32"/>
            <w:tcMar>
              <w:top w:w="60" w:type="dxa"/>
              <w:left w:w="120" w:type="dxa"/>
              <w:bottom w:w="30" w:type="dxa"/>
              <w:right w:w="120" w:type="dxa"/>
            </w:tcMar>
            <w:vAlign w:val="center"/>
          </w:tcPr>
          <w:p w14:paraId="01869E95">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数量</w:t>
            </w:r>
          </w:p>
        </w:tc>
        <w:tc>
          <w:tcPr>
            <w:tcW w:w="1118" w:type="dxa"/>
            <w:tcBorders>
              <w:tl2br w:val="nil"/>
              <w:tr2bl w:val="nil"/>
            </w:tcBorders>
            <w:shd w:val="clear" w:color="auto" w:fill="DCE6F2" w:themeFill="accent1" w:themeFillTint="32"/>
            <w:tcMar>
              <w:top w:w="60" w:type="dxa"/>
              <w:left w:w="120" w:type="dxa"/>
              <w:bottom w:w="30" w:type="dxa"/>
              <w:right w:w="120" w:type="dxa"/>
            </w:tcMar>
            <w:vAlign w:val="center"/>
          </w:tcPr>
          <w:p w14:paraId="66931C14">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单价（元）</w:t>
            </w:r>
          </w:p>
        </w:tc>
        <w:tc>
          <w:tcPr>
            <w:tcW w:w="1095" w:type="dxa"/>
            <w:tcBorders>
              <w:tl2br w:val="nil"/>
              <w:tr2bl w:val="nil"/>
            </w:tcBorders>
            <w:shd w:val="clear" w:color="auto" w:fill="DCE6F2" w:themeFill="accent1" w:themeFillTint="32"/>
            <w:tcMar>
              <w:top w:w="60" w:type="dxa"/>
              <w:left w:w="120" w:type="dxa"/>
              <w:bottom w:w="30" w:type="dxa"/>
              <w:right w:w="120" w:type="dxa"/>
            </w:tcMar>
            <w:vAlign w:val="center"/>
          </w:tcPr>
          <w:p w14:paraId="32EB7A05">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合价（元）</w:t>
            </w:r>
          </w:p>
        </w:tc>
        <w:tc>
          <w:tcPr>
            <w:tcW w:w="1005" w:type="dxa"/>
            <w:tcBorders>
              <w:tl2br w:val="nil"/>
              <w:tr2bl w:val="nil"/>
            </w:tcBorders>
            <w:shd w:val="clear" w:color="auto" w:fill="DCE6F2" w:themeFill="accent1" w:themeFillTint="32"/>
            <w:tcMar>
              <w:top w:w="60" w:type="dxa"/>
              <w:left w:w="120" w:type="dxa"/>
              <w:bottom w:w="30" w:type="dxa"/>
              <w:right w:w="120" w:type="dxa"/>
            </w:tcMar>
            <w:vAlign w:val="center"/>
          </w:tcPr>
          <w:p w14:paraId="0193953F">
            <w:pPr>
              <w:keepNext w:val="0"/>
              <w:keepLines w:val="0"/>
              <w:pageBreakBefore w:val="0"/>
              <w:widowControl w:val="0"/>
              <w:kinsoku/>
              <w:wordWrap/>
              <w:overflowPunct/>
              <w:topLinePunct w:val="0"/>
              <w:autoSpaceDE/>
              <w:autoSpaceDN/>
              <w:bidi w:val="0"/>
              <w:adjustRightInd/>
              <w:snapToGrid/>
              <w:spacing w:before="120" w:after="120" w:line="300" w:lineRule="exact"/>
              <w:ind w:left="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备注</w:t>
            </w:r>
          </w:p>
        </w:tc>
      </w:tr>
      <w:tr w14:paraId="3D5993C3">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rPr>
          <w:trHeight w:val="347" w:hRule="atLeast"/>
        </w:trPr>
        <w:tc>
          <w:tcPr>
            <w:tcW w:w="700" w:type="dxa"/>
            <w:tcBorders>
              <w:tl2br w:val="nil"/>
              <w:tr2bl w:val="nil"/>
            </w:tcBorders>
            <w:tcMar>
              <w:top w:w="60" w:type="dxa"/>
              <w:left w:w="120" w:type="dxa"/>
              <w:bottom w:w="30" w:type="dxa"/>
              <w:right w:w="120" w:type="dxa"/>
            </w:tcMar>
            <w:vAlign w:val="center"/>
          </w:tcPr>
          <w:p w14:paraId="3BF7FD2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w:t>
            </w:r>
          </w:p>
        </w:tc>
        <w:tc>
          <w:tcPr>
            <w:tcW w:w="7860" w:type="dxa"/>
            <w:gridSpan w:val="6"/>
            <w:tcBorders>
              <w:tl2br w:val="nil"/>
              <w:tr2bl w:val="nil"/>
            </w:tcBorders>
            <w:tcMar>
              <w:top w:w="60" w:type="dxa"/>
              <w:left w:w="120" w:type="dxa"/>
              <w:bottom w:w="30" w:type="dxa"/>
              <w:right w:w="120" w:type="dxa"/>
            </w:tcMar>
            <w:vAlign w:val="center"/>
          </w:tcPr>
          <w:p w14:paraId="24D6336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手套完整性测试仪（标准配置）</w:t>
            </w:r>
          </w:p>
        </w:tc>
        <w:tc>
          <w:tcPr>
            <w:tcW w:w="1005" w:type="dxa"/>
            <w:tcBorders>
              <w:tl2br w:val="nil"/>
              <w:tr2bl w:val="nil"/>
            </w:tcBorders>
            <w:tcMar>
              <w:top w:w="60" w:type="dxa"/>
              <w:left w:w="120" w:type="dxa"/>
              <w:bottom w:w="30" w:type="dxa"/>
              <w:right w:w="120" w:type="dxa"/>
            </w:tcMar>
            <w:vAlign w:val="center"/>
          </w:tcPr>
          <w:p w14:paraId="34E6D80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r>
      <w:tr w14:paraId="1BFFE546">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c>
          <w:tcPr>
            <w:tcW w:w="700" w:type="dxa"/>
            <w:tcBorders>
              <w:tl2br w:val="nil"/>
              <w:tr2bl w:val="nil"/>
            </w:tcBorders>
            <w:tcMar>
              <w:top w:w="60" w:type="dxa"/>
              <w:left w:w="120" w:type="dxa"/>
              <w:bottom w:w="30" w:type="dxa"/>
              <w:right w:w="120" w:type="dxa"/>
            </w:tcMar>
            <w:vAlign w:val="center"/>
          </w:tcPr>
          <w:p w14:paraId="66645732">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w:t>
            </w:r>
          </w:p>
        </w:tc>
        <w:tc>
          <w:tcPr>
            <w:tcW w:w="1515" w:type="dxa"/>
            <w:tcBorders>
              <w:tl2br w:val="nil"/>
              <w:tr2bl w:val="nil"/>
            </w:tcBorders>
            <w:tcMar>
              <w:top w:w="60" w:type="dxa"/>
              <w:left w:w="120" w:type="dxa"/>
              <w:bottom w:w="30" w:type="dxa"/>
              <w:right w:w="120" w:type="dxa"/>
            </w:tcMar>
            <w:vAlign w:val="center"/>
          </w:tcPr>
          <w:p w14:paraId="33F7A98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设备主机</w:t>
            </w:r>
          </w:p>
        </w:tc>
        <w:tc>
          <w:tcPr>
            <w:tcW w:w="2010" w:type="dxa"/>
            <w:tcBorders>
              <w:tl2br w:val="nil"/>
              <w:tr2bl w:val="nil"/>
            </w:tcBorders>
            <w:tcMar>
              <w:top w:w="60" w:type="dxa"/>
              <w:left w:w="120" w:type="dxa"/>
              <w:bottom w:w="30" w:type="dxa"/>
              <w:right w:w="120" w:type="dxa"/>
            </w:tcMar>
            <w:vAlign w:val="center"/>
          </w:tcPr>
          <w:p w14:paraId="79F7F25E">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72" w:type="dxa"/>
            <w:tcBorders>
              <w:tl2br w:val="nil"/>
              <w:tr2bl w:val="nil"/>
            </w:tcBorders>
            <w:tcMar>
              <w:top w:w="60" w:type="dxa"/>
              <w:left w:w="120" w:type="dxa"/>
              <w:bottom w:w="30" w:type="dxa"/>
              <w:right w:w="120" w:type="dxa"/>
            </w:tcMar>
            <w:vAlign w:val="center"/>
          </w:tcPr>
          <w:p w14:paraId="100D684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台</w:t>
            </w:r>
          </w:p>
        </w:tc>
        <w:tc>
          <w:tcPr>
            <w:tcW w:w="1050" w:type="dxa"/>
            <w:tcBorders>
              <w:tl2br w:val="nil"/>
              <w:tr2bl w:val="nil"/>
            </w:tcBorders>
            <w:tcMar>
              <w:top w:w="60" w:type="dxa"/>
              <w:left w:w="120" w:type="dxa"/>
              <w:bottom w:w="30" w:type="dxa"/>
              <w:right w:w="120" w:type="dxa"/>
            </w:tcMar>
            <w:vAlign w:val="center"/>
          </w:tcPr>
          <w:p w14:paraId="016E263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1118" w:type="dxa"/>
            <w:tcBorders>
              <w:tl2br w:val="nil"/>
              <w:tr2bl w:val="nil"/>
            </w:tcBorders>
            <w:tcMar>
              <w:top w:w="60" w:type="dxa"/>
              <w:left w:w="120" w:type="dxa"/>
              <w:bottom w:w="30" w:type="dxa"/>
              <w:right w:w="120" w:type="dxa"/>
            </w:tcMar>
            <w:vAlign w:val="center"/>
          </w:tcPr>
          <w:p w14:paraId="3BB4C89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95" w:type="dxa"/>
            <w:tcBorders>
              <w:tl2br w:val="nil"/>
              <w:tr2bl w:val="nil"/>
            </w:tcBorders>
            <w:tcMar>
              <w:top w:w="60" w:type="dxa"/>
              <w:left w:w="120" w:type="dxa"/>
              <w:bottom w:w="30" w:type="dxa"/>
              <w:right w:w="120" w:type="dxa"/>
            </w:tcMar>
            <w:vAlign w:val="center"/>
          </w:tcPr>
          <w:p w14:paraId="602F59A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05" w:type="dxa"/>
            <w:tcBorders>
              <w:tl2br w:val="nil"/>
              <w:tr2bl w:val="nil"/>
            </w:tcBorders>
            <w:tcMar>
              <w:top w:w="60" w:type="dxa"/>
              <w:left w:w="120" w:type="dxa"/>
              <w:bottom w:w="30" w:type="dxa"/>
              <w:right w:w="120" w:type="dxa"/>
            </w:tcMar>
            <w:vAlign w:val="center"/>
          </w:tcPr>
          <w:p w14:paraId="3E38E7D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r>
      <w:tr w14:paraId="66DDD665">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c>
          <w:tcPr>
            <w:tcW w:w="700" w:type="dxa"/>
            <w:tcBorders>
              <w:tl2br w:val="nil"/>
              <w:tr2bl w:val="nil"/>
            </w:tcBorders>
            <w:tcMar>
              <w:top w:w="60" w:type="dxa"/>
              <w:left w:w="120" w:type="dxa"/>
              <w:bottom w:w="30" w:type="dxa"/>
              <w:right w:w="120" w:type="dxa"/>
            </w:tcMar>
            <w:vAlign w:val="center"/>
          </w:tcPr>
          <w:p w14:paraId="1AD4E28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w:t>
            </w:r>
          </w:p>
        </w:tc>
        <w:tc>
          <w:tcPr>
            <w:tcW w:w="1515" w:type="dxa"/>
            <w:tcBorders>
              <w:tl2br w:val="nil"/>
              <w:tr2bl w:val="nil"/>
            </w:tcBorders>
            <w:tcMar>
              <w:top w:w="60" w:type="dxa"/>
              <w:left w:w="120" w:type="dxa"/>
              <w:bottom w:w="30" w:type="dxa"/>
              <w:right w:w="120" w:type="dxa"/>
            </w:tcMar>
            <w:vAlign w:val="center"/>
          </w:tcPr>
          <w:p w14:paraId="4F4192C2">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标准工装、配件、耗材</w:t>
            </w:r>
          </w:p>
        </w:tc>
        <w:tc>
          <w:tcPr>
            <w:tcW w:w="2010" w:type="dxa"/>
            <w:tcBorders>
              <w:tl2br w:val="nil"/>
              <w:tr2bl w:val="nil"/>
            </w:tcBorders>
            <w:tcMar>
              <w:top w:w="60" w:type="dxa"/>
              <w:left w:w="120" w:type="dxa"/>
              <w:bottom w:w="30" w:type="dxa"/>
              <w:right w:w="120" w:type="dxa"/>
            </w:tcMar>
            <w:vAlign w:val="center"/>
          </w:tcPr>
          <w:p w14:paraId="46C3D82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72" w:type="dxa"/>
            <w:tcBorders>
              <w:tl2br w:val="nil"/>
              <w:tr2bl w:val="nil"/>
            </w:tcBorders>
            <w:tcMar>
              <w:top w:w="60" w:type="dxa"/>
              <w:left w:w="120" w:type="dxa"/>
              <w:bottom w:w="30" w:type="dxa"/>
              <w:right w:w="120" w:type="dxa"/>
            </w:tcMar>
            <w:vAlign w:val="center"/>
          </w:tcPr>
          <w:p w14:paraId="5D9773A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套</w:t>
            </w:r>
          </w:p>
        </w:tc>
        <w:tc>
          <w:tcPr>
            <w:tcW w:w="1050" w:type="dxa"/>
            <w:tcBorders>
              <w:tl2br w:val="nil"/>
              <w:tr2bl w:val="nil"/>
            </w:tcBorders>
            <w:tcMar>
              <w:top w:w="60" w:type="dxa"/>
              <w:left w:w="120" w:type="dxa"/>
              <w:bottom w:w="30" w:type="dxa"/>
              <w:right w:w="120" w:type="dxa"/>
            </w:tcMar>
            <w:vAlign w:val="center"/>
          </w:tcPr>
          <w:p w14:paraId="4E549DA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1118" w:type="dxa"/>
            <w:tcBorders>
              <w:tl2br w:val="nil"/>
              <w:tr2bl w:val="nil"/>
            </w:tcBorders>
            <w:tcMar>
              <w:top w:w="60" w:type="dxa"/>
              <w:left w:w="120" w:type="dxa"/>
              <w:bottom w:w="30" w:type="dxa"/>
              <w:right w:w="120" w:type="dxa"/>
            </w:tcMar>
            <w:vAlign w:val="center"/>
          </w:tcPr>
          <w:p w14:paraId="73221DB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95" w:type="dxa"/>
            <w:tcBorders>
              <w:tl2br w:val="nil"/>
              <w:tr2bl w:val="nil"/>
            </w:tcBorders>
            <w:tcMar>
              <w:top w:w="60" w:type="dxa"/>
              <w:left w:w="120" w:type="dxa"/>
              <w:bottom w:w="30" w:type="dxa"/>
              <w:right w:w="120" w:type="dxa"/>
            </w:tcMar>
            <w:vAlign w:val="center"/>
          </w:tcPr>
          <w:p w14:paraId="444C2FE2">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05" w:type="dxa"/>
            <w:tcBorders>
              <w:tl2br w:val="nil"/>
              <w:tr2bl w:val="nil"/>
            </w:tcBorders>
            <w:tcMar>
              <w:top w:w="60" w:type="dxa"/>
              <w:left w:w="120" w:type="dxa"/>
              <w:bottom w:w="30" w:type="dxa"/>
              <w:right w:w="120" w:type="dxa"/>
            </w:tcMar>
            <w:vAlign w:val="center"/>
          </w:tcPr>
          <w:p w14:paraId="3DE9BDB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r>
      <w:tr w14:paraId="7EC6AAB0">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c>
          <w:tcPr>
            <w:tcW w:w="700" w:type="dxa"/>
            <w:tcBorders>
              <w:tl2br w:val="nil"/>
              <w:tr2bl w:val="nil"/>
            </w:tcBorders>
            <w:tcMar>
              <w:top w:w="60" w:type="dxa"/>
              <w:left w:w="120" w:type="dxa"/>
              <w:bottom w:w="30" w:type="dxa"/>
              <w:right w:w="120" w:type="dxa"/>
            </w:tcMar>
            <w:vAlign w:val="center"/>
          </w:tcPr>
          <w:p w14:paraId="2B63600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w:t>
            </w:r>
          </w:p>
        </w:tc>
        <w:tc>
          <w:tcPr>
            <w:tcW w:w="7860" w:type="dxa"/>
            <w:gridSpan w:val="6"/>
            <w:tcBorders>
              <w:tl2br w:val="nil"/>
              <w:tr2bl w:val="nil"/>
            </w:tcBorders>
            <w:tcMar>
              <w:top w:w="60" w:type="dxa"/>
              <w:left w:w="120" w:type="dxa"/>
              <w:bottom w:w="30" w:type="dxa"/>
              <w:right w:w="120" w:type="dxa"/>
            </w:tcMar>
            <w:vAlign w:val="center"/>
          </w:tcPr>
          <w:p w14:paraId="4EF0A81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手套完整性测试仪（非标定制/选配项）</w:t>
            </w:r>
          </w:p>
        </w:tc>
        <w:tc>
          <w:tcPr>
            <w:tcW w:w="1005" w:type="dxa"/>
            <w:tcBorders>
              <w:tl2br w:val="nil"/>
              <w:tr2bl w:val="nil"/>
            </w:tcBorders>
            <w:tcMar>
              <w:top w:w="60" w:type="dxa"/>
              <w:left w:w="120" w:type="dxa"/>
              <w:bottom w:w="30" w:type="dxa"/>
              <w:right w:w="120" w:type="dxa"/>
            </w:tcMar>
            <w:vAlign w:val="center"/>
          </w:tcPr>
          <w:p w14:paraId="552350E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r>
      <w:tr w14:paraId="37332DF8">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c>
          <w:tcPr>
            <w:tcW w:w="700" w:type="dxa"/>
            <w:tcBorders>
              <w:tl2br w:val="nil"/>
              <w:tr2bl w:val="nil"/>
            </w:tcBorders>
            <w:tcMar>
              <w:top w:w="60" w:type="dxa"/>
              <w:left w:w="120" w:type="dxa"/>
              <w:bottom w:w="30" w:type="dxa"/>
              <w:right w:w="120" w:type="dxa"/>
            </w:tcMar>
            <w:vAlign w:val="center"/>
          </w:tcPr>
          <w:p w14:paraId="28FDAF1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w:t>
            </w:r>
          </w:p>
        </w:tc>
        <w:tc>
          <w:tcPr>
            <w:tcW w:w="1515" w:type="dxa"/>
            <w:tcBorders>
              <w:tl2br w:val="nil"/>
              <w:tr2bl w:val="nil"/>
            </w:tcBorders>
            <w:tcMar>
              <w:top w:w="60" w:type="dxa"/>
              <w:left w:w="120" w:type="dxa"/>
              <w:bottom w:w="30" w:type="dxa"/>
              <w:right w:w="120" w:type="dxa"/>
            </w:tcMar>
            <w:vAlign w:val="center"/>
          </w:tcPr>
          <w:p w14:paraId="3135B44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非标夹具定制</w:t>
            </w:r>
          </w:p>
        </w:tc>
        <w:tc>
          <w:tcPr>
            <w:tcW w:w="2010" w:type="dxa"/>
            <w:tcBorders>
              <w:tl2br w:val="nil"/>
              <w:tr2bl w:val="nil"/>
            </w:tcBorders>
            <w:tcMar>
              <w:top w:w="60" w:type="dxa"/>
              <w:left w:w="120" w:type="dxa"/>
              <w:bottom w:w="30" w:type="dxa"/>
              <w:right w:w="120" w:type="dxa"/>
            </w:tcMar>
            <w:vAlign w:val="center"/>
          </w:tcPr>
          <w:p w14:paraId="058BB7D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72" w:type="dxa"/>
            <w:tcBorders>
              <w:tl2br w:val="nil"/>
              <w:tr2bl w:val="nil"/>
            </w:tcBorders>
            <w:tcMar>
              <w:top w:w="60" w:type="dxa"/>
              <w:left w:w="120" w:type="dxa"/>
              <w:bottom w:w="30" w:type="dxa"/>
              <w:right w:w="120" w:type="dxa"/>
            </w:tcMar>
            <w:vAlign w:val="center"/>
          </w:tcPr>
          <w:p w14:paraId="6B298E2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w:t>
            </w:r>
          </w:p>
        </w:tc>
        <w:tc>
          <w:tcPr>
            <w:tcW w:w="1050" w:type="dxa"/>
            <w:tcBorders>
              <w:tl2br w:val="nil"/>
              <w:tr2bl w:val="nil"/>
            </w:tcBorders>
            <w:tcMar>
              <w:top w:w="60" w:type="dxa"/>
              <w:left w:w="120" w:type="dxa"/>
              <w:bottom w:w="30" w:type="dxa"/>
              <w:right w:w="120" w:type="dxa"/>
            </w:tcMar>
            <w:vAlign w:val="center"/>
          </w:tcPr>
          <w:p w14:paraId="6B8DBCB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1118" w:type="dxa"/>
            <w:tcBorders>
              <w:tl2br w:val="nil"/>
              <w:tr2bl w:val="nil"/>
            </w:tcBorders>
            <w:tcMar>
              <w:top w:w="60" w:type="dxa"/>
              <w:left w:w="120" w:type="dxa"/>
              <w:bottom w:w="30" w:type="dxa"/>
              <w:right w:w="120" w:type="dxa"/>
            </w:tcMar>
            <w:vAlign w:val="center"/>
          </w:tcPr>
          <w:p w14:paraId="073A440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95" w:type="dxa"/>
            <w:tcBorders>
              <w:tl2br w:val="nil"/>
              <w:tr2bl w:val="nil"/>
            </w:tcBorders>
            <w:tcMar>
              <w:top w:w="60" w:type="dxa"/>
              <w:left w:w="120" w:type="dxa"/>
              <w:bottom w:w="30" w:type="dxa"/>
              <w:right w:w="120" w:type="dxa"/>
            </w:tcMar>
            <w:vAlign w:val="center"/>
          </w:tcPr>
          <w:p w14:paraId="09EA307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05" w:type="dxa"/>
            <w:tcBorders>
              <w:tl2br w:val="nil"/>
              <w:tr2bl w:val="nil"/>
            </w:tcBorders>
            <w:tcMar>
              <w:top w:w="60" w:type="dxa"/>
              <w:left w:w="120" w:type="dxa"/>
              <w:bottom w:w="30" w:type="dxa"/>
              <w:right w:w="120" w:type="dxa"/>
            </w:tcMar>
            <w:vAlign w:val="center"/>
          </w:tcPr>
          <w:p w14:paraId="11462C82">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按需填报</w:t>
            </w:r>
          </w:p>
        </w:tc>
      </w:tr>
      <w:tr w14:paraId="3D2FB06A">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rPr>
          <w:trHeight w:val="685" w:hRule="atLeast"/>
        </w:trPr>
        <w:tc>
          <w:tcPr>
            <w:tcW w:w="700" w:type="dxa"/>
            <w:tcBorders>
              <w:tl2br w:val="nil"/>
              <w:tr2bl w:val="nil"/>
            </w:tcBorders>
            <w:tcMar>
              <w:top w:w="60" w:type="dxa"/>
              <w:left w:w="120" w:type="dxa"/>
              <w:bottom w:w="30" w:type="dxa"/>
              <w:right w:w="120" w:type="dxa"/>
            </w:tcMar>
            <w:vAlign w:val="center"/>
          </w:tcPr>
          <w:p w14:paraId="7FB4F2B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w:t>
            </w:r>
          </w:p>
        </w:tc>
        <w:tc>
          <w:tcPr>
            <w:tcW w:w="1515" w:type="dxa"/>
            <w:tcBorders>
              <w:tl2br w:val="nil"/>
              <w:tr2bl w:val="nil"/>
            </w:tcBorders>
            <w:tcMar>
              <w:top w:w="60" w:type="dxa"/>
              <w:left w:w="120" w:type="dxa"/>
              <w:bottom w:w="30" w:type="dxa"/>
              <w:right w:w="120" w:type="dxa"/>
            </w:tcMar>
            <w:vAlign w:val="center"/>
          </w:tcPr>
          <w:p w14:paraId="62B5EBB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MES数据对接拓展</w:t>
            </w:r>
          </w:p>
        </w:tc>
        <w:tc>
          <w:tcPr>
            <w:tcW w:w="2010" w:type="dxa"/>
            <w:tcBorders>
              <w:tl2br w:val="nil"/>
              <w:tr2bl w:val="nil"/>
            </w:tcBorders>
            <w:tcMar>
              <w:top w:w="60" w:type="dxa"/>
              <w:left w:w="120" w:type="dxa"/>
              <w:bottom w:w="30" w:type="dxa"/>
              <w:right w:w="120" w:type="dxa"/>
            </w:tcMar>
            <w:vAlign w:val="center"/>
          </w:tcPr>
          <w:p w14:paraId="66F893B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72" w:type="dxa"/>
            <w:tcBorders>
              <w:tl2br w:val="nil"/>
              <w:tr2bl w:val="nil"/>
            </w:tcBorders>
            <w:tcMar>
              <w:top w:w="60" w:type="dxa"/>
              <w:left w:w="120" w:type="dxa"/>
              <w:bottom w:w="30" w:type="dxa"/>
              <w:right w:w="120" w:type="dxa"/>
            </w:tcMar>
            <w:vAlign w:val="center"/>
          </w:tcPr>
          <w:p w14:paraId="5B84195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w:t>
            </w:r>
          </w:p>
        </w:tc>
        <w:tc>
          <w:tcPr>
            <w:tcW w:w="1050" w:type="dxa"/>
            <w:tcBorders>
              <w:tl2br w:val="nil"/>
              <w:tr2bl w:val="nil"/>
            </w:tcBorders>
            <w:tcMar>
              <w:top w:w="60" w:type="dxa"/>
              <w:left w:w="120" w:type="dxa"/>
              <w:bottom w:w="30" w:type="dxa"/>
              <w:right w:w="120" w:type="dxa"/>
            </w:tcMar>
            <w:vAlign w:val="center"/>
          </w:tcPr>
          <w:p w14:paraId="159B37B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1118" w:type="dxa"/>
            <w:tcBorders>
              <w:tl2br w:val="nil"/>
              <w:tr2bl w:val="nil"/>
            </w:tcBorders>
            <w:tcMar>
              <w:top w:w="60" w:type="dxa"/>
              <w:left w:w="120" w:type="dxa"/>
              <w:bottom w:w="30" w:type="dxa"/>
              <w:right w:w="120" w:type="dxa"/>
            </w:tcMar>
            <w:vAlign w:val="center"/>
          </w:tcPr>
          <w:p w14:paraId="4554052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95" w:type="dxa"/>
            <w:tcBorders>
              <w:tl2br w:val="nil"/>
              <w:tr2bl w:val="nil"/>
            </w:tcBorders>
            <w:tcMar>
              <w:top w:w="60" w:type="dxa"/>
              <w:left w:w="120" w:type="dxa"/>
              <w:bottom w:w="30" w:type="dxa"/>
              <w:right w:w="120" w:type="dxa"/>
            </w:tcMar>
            <w:vAlign w:val="center"/>
          </w:tcPr>
          <w:p w14:paraId="47AAB3D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05" w:type="dxa"/>
            <w:tcBorders>
              <w:tl2br w:val="nil"/>
              <w:tr2bl w:val="nil"/>
            </w:tcBorders>
            <w:tcMar>
              <w:top w:w="60" w:type="dxa"/>
              <w:left w:w="120" w:type="dxa"/>
              <w:bottom w:w="30" w:type="dxa"/>
              <w:right w:w="120" w:type="dxa"/>
            </w:tcMar>
            <w:vAlign w:val="center"/>
          </w:tcPr>
          <w:p w14:paraId="2B65ACA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按需填报</w:t>
            </w:r>
          </w:p>
        </w:tc>
      </w:tr>
      <w:tr w14:paraId="7F433631">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c>
          <w:tcPr>
            <w:tcW w:w="700" w:type="dxa"/>
            <w:tcBorders>
              <w:tl2br w:val="nil"/>
              <w:tr2bl w:val="nil"/>
            </w:tcBorders>
            <w:tcMar>
              <w:top w:w="60" w:type="dxa"/>
              <w:left w:w="120" w:type="dxa"/>
              <w:bottom w:w="30" w:type="dxa"/>
              <w:right w:w="120" w:type="dxa"/>
            </w:tcMar>
            <w:vAlign w:val="center"/>
          </w:tcPr>
          <w:p w14:paraId="3A86465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三</w:t>
            </w:r>
          </w:p>
        </w:tc>
        <w:tc>
          <w:tcPr>
            <w:tcW w:w="7860" w:type="dxa"/>
            <w:gridSpan w:val="6"/>
            <w:tcBorders>
              <w:tl2br w:val="nil"/>
              <w:tr2bl w:val="nil"/>
            </w:tcBorders>
            <w:tcMar>
              <w:top w:w="60" w:type="dxa"/>
              <w:left w:w="120" w:type="dxa"/>
              <w:bottom w:w="30" w:type="dxa"/>
              <w:right w:w="120" w:type="dxa"/>
            </w:tcMar>
            <w:vAlign w:val="center"/>
          </w:tcPr>
          <w:p w14:paraId="7AC406C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鞋用</w:t>
            </w:r>
            <w:r>
              <w:rPr>
                <w:rFonts w:hint="eastAsia" w:ascii="Times New Roman" w:hAnsi="Times New Roman" w:eastAsia="宋体" w:cs="Times New Roman"/>
                <w:sz w:val="18"/>
                <w:szCs w:val="18"/>
                <w:lang w:eastAsia="zh-CN"/>
              </w:rPr>
              <w:t>单扉</w:t>
            </w:r>
            <w:r>
              <w:rPr>
                <w:rFonts w:hint="default" w:ascii="Times New Roman" w:hAnsi="Times New Roman" w:eastAsia="宋体" w:cs="Times New Roman"/>
                <w:sz w:val="18"/>
                <w:szCs w:val="18"/>
              </w:rPr>
              <w:t>洗烘一体机（标准配置）</w:t>
            </w:r>
          </w:p>
        </w:tc>
        <w:tc>
          <w:tcPr>
            <w:tcW w:w="1005" w:type="dxa"/>
            <w:tcBorders>
              <w:tl2br w:val="nil"/>
              <w:tr2bl w:val="nil"/>
            </w:tcBorders>
            <w:tcMar>
              <w:top w:w="60" w:type="dxa"/>
              <w:left w:w="120" w:type="dxa"/>
              <w:bottom w:w="30" w:type="dxa"/>
              <w:right w:w="120" w:type="dxa"/>
            </w:tcMar>
            <w:vAlign w:val="center"/>
          </w:tcPr>
          <w:p w14:paraId="44F2AC6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r>
      <w:tr w14:paraId="249E7842">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c>
          <w:tcPr>
            <w:tcW w:w="700" w:type="dxa"/>
            <w:tcBorders>
              <w:tl2br w:val="nil"/>
              <w:tr2bl w:val="nil"/>
            </w:tcBorders>
            <w:tcMar>
              <w:top w:w="60" w:type="dxa"/>
              <w:left w:w="120" w:type="dxa"/>
              <w:bottom w:w="30" w:type="dxa"/>
              <w:right w:w="120" w:type="dxa"/>
            </w:tcMar>
            <w:vAlign w:val="center"/>
          </w:tcPr>
          <w:p w14:paraId="321729A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w:t>
            </w:r>
          </w:p>
        </w:tc>
        <w:tc>
          <w:tcPr>
            <w:tcW w:w="1515" w:type="dxa"/>
            <w:tcBorders>
              <w:tl2br w:val="nil"/>
              <w:tr2bl w:val="nil"/>
            </w:tcBorders>
            <w:tcMar>
              <w:top w:w="60" w:type="dxa"/>
              <w:left w:w="120" w:type="dxa"/>
              <w:bottom w:w="30" w:type="dxa"/>
              <w:right w:w="120" w:type="dxa"/>
            </w:tcMar>
            <w:vAlign w:val="center"/>
          </w:tcPr>
          <w:p w14:paraId="7E10FE2E">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设备主机</w:t>
            </w:r>
          </w:p>
        </w:tc>
        <w:tc>
          <w:tcPr>
            <w:tcW w:w="2010" w:type="dxa"/>
            <w:tcBorders>
              <w:tl2br w:val="nil"/>
              <w:tr2bl w:val="nil"/>
            </w:tcBorders>
            <w:tcMar>
              <w:top w:w="60" w:type="dxa"/>
              <w:left w:w="120" w:type="dxa"/>
              <w:bottom w:w="30" w:type="dxa"/>
              <w:right w:w="120" w:type="dxa"/>
            </w:tcMar>
            <w:vAlign w:val="center"/>
          </w:tcPr>
          <w:p w14:paraId="5D8FB7B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72" w:type="dxa"/>
            <w:tcBorders>
              <w:tl2br w:val="nil"/>
              <w:tr2bl w:val="nil"/>
            </w:tcBorders>
            <w:tcMar>
              <w:top w:w="60" w:type="dxa"/>
              <w:left w:w="120" w:type="dxa"/>
              <w:bottom w:w="30" w:type="dxa"/>
              <w:right w:w="120" w:type="dxa"/>
            </w:tcMar>
            <w:vAlign w:val="center"/>
          </w:tcPr>
          <w:p w14:paraId="7D48BC9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台</w:t>
            </w:r>
          </w:p>
        </w:tc>
        <w:tc>
          <w:tcPr>
            <w:tcW w:w="1050" w:type="dxa"/>
            <w:tcBorders>
              <w:tl2br w:val="nil"/>
              <w:tr2bl w:val="nil"/>
            </w:tcBorders>
            <w:tcMar>
              <w:top w:w="60" w:type="dxa"/>
              <w:left w:w="120" w:type="dxa"/>
              <w:bottom w:w="30" w:type="dxa"/>
              <w:right w:w="120" w:type="dxa"/>
            </w:tcMar>
            <w:vAlign w:val="center"/>
          </w:tcPr>
          <w:p w14:paraId="3D3864F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1118" w:type="dxa"/>
            <w:tcBorders>
              <w:tl2br w:val="nil"/>
              <w:tr2bl w:val="nil"/>
            </w:tcBorders>
            <w:tcMar>
              <w:top w:w="60" w:type="dxa"/>
              <w:left w:w="120" w:type="dxa"/>
              <w:bottom w:w="30" w:type="dxa"/>
              <w:right w:w="120" w:type="dxa"/>
            </w:tcMar>
            <w:vAlign w:val="center"/>
          </w:tcPr>
          <w:p w14:paraId="4F22E14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95" w:type="dxa"/>
            <w:tcBorders>
              <w:tl2br w:val="nil"/>
              <w:tr2bl w:val="nil"/>
            </w:tcBorders>
            <w:tcMar>
              <w:top w:w="60" w:type="dxa"/>
              <w:left w:w="120" w:type="dxa"/>
              <w:bottom w:w="30" w:type="dxa"/>
              <w:right w:w="120" w:type="dxa"/>
            </w:tcMar>
            <w:vAlign w:val="center"/>
          </w:tcPr>
          <w:p w14:paraId="432B5A2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05" w:type="dxa"/>
            <w:tcBorders>
              <w:tl2br w:val="nil"/>
              <w:tr2bl w:val="nil"/>
            </w:tcBorders>
            <w:tcMar>
              <w:top w:w="60" w:type="dxa"/>
              <w:left w:w="120" w:type="dxa"/>
              <w:bottom w:w="30" w:type="dxa"/>
              <w:right w:w="120" w:type="dxa"/>
            </w:tcMar>
            <w:vAlign w:val="center"/>
          </w:tcPr>
          <w:p w14:paraId="3DD7229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r>
      <w:tr w14:paraId="02946AF2">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c>
          <w:tcPr>
            <w:tcW w:w="700" w:type="dxa"/>
            <w:tcBorders>
              <w:tl2br w:val="nil"/>
              <w:tr2bl w:val="nil"/>
            </w:tcBorders>
            <w:tcMar>
              <w:top w:w="60" w:type="dxa"/>
              <w:left w:w="120" w:type="dxa"/>
              <w:bottom w:w="30" w:type="dxa"/>
              <w:right w:w="120" w:type="dxa"/>
            </w:tcMar>
            <w:vAlign w:val="center"/>
          </w:tcPr>
          <w:p w14:paraId="358D9B3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w:t>
            </w:r>
          </w:p>
        </w:tc>
        <w:tc>
          <w:tcPr>
            <w:tcW w:w="1515" w:type="dxa"/>
            <w:tcBorders>
              <w:tl2br w:val="nil"/>
              <w:tr2bl w:val="nil"/>
            </w:tcBorders>
            <w:tcMar>
              <w:top w:w="60" w:type="dxa"/>
              <w:left w:w="120" w:type="dxa"/>
              <w:bottom w:w="30" w:type="dxa"/>
              <w:right w:w="120" w:type="dxa"/>
            </w:tcMar>
            <w:vAlign w:val="center"/>
          </w:tcPr>
          <w:p w14:paraId="460E4E8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标准管路、配件</w:t>
            </w:r>
          </w:p>
        </w:tc>
        <w:tc>
          <w:tcPr>
            <w:tcW w:w="2010" w:type="dxa"/>
            <w:tcBorders>
              <w:tl2br w:val="nil"/>
              <w:tr2bl w:val="nil"/>
            </w:tcBorders>
            <w:tcMar>
              <w:top w:w="60" w:type="dxa"/>
              <w:left w:w="120" w:type="dxa"/>
              <w:bottom w:w="30" w:type="dxa"/>
              <w:right w:w="120" w:type="dxa"/>
            </w:tcMar>
            <w:vAlign w:val="center"/>
          </w:tcPr>
          <w:p w14:paraId="630407E2">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72" w:type="dxa"/>
            <w:tcBorders>
              <w:tl2br w:val="nil"/>
              <w:tr2bl w:val="nil"/>
            </w:tcBorders>
            <w:tcMar>
              <w:top w:w="60" w:type="dxa"/>
              <w:left w:w="120" w:type="dxa"/>
              <w:bottom w:w="30" w:type="dxa"/>
              <w:right w:w="120" w:type="dxa"/>
            </w:tcMar>
            <w:vAlign w:val="center"/>
          </w:tcPr>
          <w:p w14:paraId="2CCE782E">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套</w:t>
            </w:r>
          </w:p>
        </w:tc>
        <w:tc>
          <w:tcPr>
            <w:tcW w:w="1050" w:type="dxa"/>
            <w:tcBorders>
              <w:tl2br w:val="nil"/>
              <w:tr2bl w:val="nil"/>
            </w:tcBorders>
            <w:tcMar>
              <w:top w:w="60" w:type="dxa"/>
              <w:left w:w="120" w:type="dxa"/>
              <w:bottom w:w="30" w:type="dxa"/>
              <w:right w:w="120" w:type="dxa"/>
            </w:tcMar>
            <w:vAlign w:val="center"/>
          </w:tcPr>
          <w:p w14:paraId="5B3B1AA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1118" w:type="dxa"/>
            <w:tcBorders>
              <w:tl2br w:val="nil"/>
              <w:tr2bl w:val="nil"/>
            </w:tcBorders>
            <w:tcMar>
              <w:top w:w="60" w:type="dxa"/>
              <w:left w:w="120" w:type="dxa"/>
              <w:bottom w:w="30" w:type="dxa"/>
              <w:right w:w="120" w:type="dxa"/>
            </w:tcMar>
            <w:vAlign w:val="center"/>
          </w:tcPr>
          <w:p w14:paraId="4F1A907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95" w:type="dxa"/>
            <w:tcBorders>
              <w:tl2br w:val="nil"/>
              <w:tr2bl w:val="nil"/>
            </w:tcBorders>
            <w:tcMar>
              <w:top w:w="60" w:type="dxa"/>
              <w:left w:w="120" w:type="dxa"/>
              <w:bottom w:w="30" w:type="dxa"/>
              <w:right w:w="120" w:type="dxa"/>
            </w:tcMar>
            <w:vAlign w:val="center"/>
          </w:tcPr>
          <w:p w14:paraId="411C3B5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05" w:type="dxa"/>
            <w:tcBorders>
              <w:tl2br w:val="nil"/>
              <w:tr2bl w:val="nil"/>
            </w:tcBorders>
            <w:tcMar>
              <w:top w:w="60" w:type="dxa"/>
              <w:left w:w="120" w:type="dxa"/>
              <w:bottom w:w="30" w:type="dxa"/>
              <w:right w:w="120" w:type="dxa"/>
            </w:tcMar>
            <w:vAlign w:val="center"/>
          </w:tcPr>
          <w:p w14:paraId="35CA51A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r>
      <w:tr w14:paraId="2CAFAE66">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c>
          <w:tcPr>
            <w:tcW w:w="700" w:type="dxa"/>
            <w:tcBorders>
              <w:tl2br w:val="nil"/>
              <w:tr2bl w:val="nil"/>
            </w:tcBorders>
            <w:tcMar>
              <w:top w:w="60" w:type="dxa"/>
              <w:left w:w="120" w:type="dxa"/>
              <w:bottom w:w="30" w:type="dxa"/>
              <w:right w:w="120" w:type="dxa"/>
            </w:tcMar>
            <w:vAlign w:val="center"/>
          </w:tcPr>
          <w:p w14:paraId="403E963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四</w:t>
            </w:r>
          </w:p>
        </w:tc>
        <w:tc>
          <w:tcPr>
            <w:tcW w:w="7860" w:type="dxa"/>
            <w:gridSpan w:val="6"/>
            <w:tcBorders>
              <w:tl2br w:val="nil"/>
              <w:tr2bl w:val="nil"/>
            </w:tcBorders>
            <w:tcMar>
              <w:top w:w="60" w:type="dxa"/>
              <w:left w:w="120" w:type="dxa"/>
              <w:bottom w:w="30" w:type="dxa"/>
              <w:right w:w="120" w:type="dxa"/>
            </w:tcMar>
            <w:vAlign w:val="center"/>
          </w:tcPr>
          <w:p w14:paraId="6162A0E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鞋用</w:t>
            </w:r>
            <w:r>
              <w:rPr>
                <w:rFonts w:hint="eastAsia" w:ascii="Times New Roman" w:hAnsi="Times New Roman" w:eastAsia="宋体" w:cs="Times New Roman"/>
                <w:sz w:val="18"/>
                <w:szCs w:val="18"/>
                <w:lang w:eastAsia="zh-CN"/>
              </w:rPr>
              <w:t>单扉</w:t>
            </w:r>
            <w:r>
              <w:rPr>
                <w:rFonts w:hint="default" w:ascii="Times New Roman" w:hAnsi="Times New Roman" w:eastAsia="宋体" w:cs="Times New Roman"/>
                <w:sz w:val="18"/>
                <w:szCs w:val="18"/>
              </w:rPr>
              <w:t>洗烘一体机（非标定制/选配项）</w:t>
            </w:r>
          </w:p>
        </w:tc>
        <w:tc>
          <w:tcPr>
            <w:tcW w:w="1005" w:type="dxa"/>
            <w:tcBorders>
              <w:tl2br w:val="nil"/>
              <w:tr2bl w:val="nil"/>
            </w:tcBorders>
            <w:tcMar>
              <w:top w:w="60" w:type="dxa"/>
              <w:left w:w="120" w:type="dxa"/>
              <w:bottom w:w="30" w:type="dxa"/>
              <w:right w:w="120" w:type="dxa"/>
            </w:tcMar>
            <w:vAlign w:val="center"/>
          </w:tcPr>
          <w:p w14:paraId="0CD63E8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r>
      <w:tr w14:paraId="17EE13A3">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c>
          <w:tcPr>
            <w:tcW w:w="700" w:type="dxa"/>
            <w:tcBorders>
              <w:tl2br w:val="nil"/>
              <w:tr2bl w:val="nil"/>
            </w:tcBorders>
            <w:tcMar>
              <w:top w:w="60" w:type="dxa"/>
              <w:left w:w="120" w:type="dxa"/>
              <w:bottom w:w="30" w:type="dxa"/>
              <w:right w:w="120" w:type="dxa"/>
            </w:tcMar>
            <w:vAlign w:val="center"/>
          </w:tcPr>
          <w:p w14:paraId="2E8B730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w:t>
            </w:r>
          </w:p>
        </w:tc>
        <w:tc>
          <w:tcPr>
            <w:tcW w:w="1515" w:type="dxa"/>
            <w:tcBorders>
              <w:tl2br w:val="nil"/>
              <w:tr2bl w:val="nil"/>
            </w:tcBorders>
            <w:tcMar>
              <w:top w:w="60" w:type="dxa"/>
              <w:left w:w="120" w:type="dxa"/>
              <w:bottom w:w="30" w:type="dxa"/>
              <w:right w:w="120" w:type="dxa"/>
            </w:tcMar>
            <w:vAlign w:val="center"/>
          </w:tcPr>
          <w:p w14:paraId="0FF503C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尺寸非标定制改造</w:t>
            </w:r>
          </w:p>
        </w:tc>
        <w:tc>
          <w:tcPr>
            <w:tcW w:w="2010" w:type="dxa"/>
            <w:tcBorders>
              <w:tl2br w:val="nil"/>
              <w:tr2bl w:val="nil"/>
            </w:tcBorders>
            <w:tcMar>
              <w:top w:w="60" w:type="dxa"/>
              <w:left w:w="120" w:type="dxa"/>
              <w:bottom w:w="30" w:type="dxa"/>
              <w:right w:w="120" w:type="dxa"/>
            </w:tcMar>
            <w:vAlign w:val="center"/>
          </w:tcPr>
          <w:p w14:paraId="1C0D604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72" w:type="dxa"/>
            <w:tcBorders>
              <w:tl2br w:val="nil"/>
              <w:tr2bl w:val="nil"/>
            </w:tcBorders>
            <w:tcMar>
              <w:top w:w="60" w:type="dxa"/>
              <w:left w:w="120" w:type="dxa"/>
              <w:bottom w:w="30" w:type="dxa"/>
              <w:right w:w="120" w:type="dxa"/>
            </w:tcMar>
            <w:vAlign w:val="center"/>
          </w:tcPr>
          <w:p w14:paraId="10CC670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w:t>
            </w:r>
          </w:p>
        </w:tc>
        <w:tc>
          <w:tcPr>
            <w:tcW w:w="1050" w:type="dxa"/>
            <w:tcBorders>
              <w:tl2br w:val="nil"/>
              <w:tr2bl w:val="nil"/>
            </w:tcBorders>
            <w:tcMar>
              <w:top w:w="60" w:type="dxa"/>
              <w:left w:w="120" w:type="dxa"/>
              <w:bottom w:w="30" w:type="dxa"/>
              <w:right w:w="120" w:type="dxa"/>
            </w:tcMar>
            <w:vAlign w:val="center"/>
          </w:tcPr>
          <w:p w14:paraId="27FA26D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1118" w:type="dxa"/>
            <w:tcBorders>
              <w:tl2br w:val="nil"/>
              <w:tr2bl w:val="nil"/>
            </w:tcBorders>
            <w:tcMar>
              <w:top w:w="60" w:type="dxa"/>
              <w:left w:w="120" w:type="dxa"/>
              <w:bottom w:w="30" w:type="dxa"/>
              <w:right w:w="120" w:type="dxa"/>
            </w:tcMar>
            <w:vAlign w:val="center"/>
          </w:tcPr>
          <w:p w14:paraId="2C1AAF8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95" w:type="dxa"/>
            <w:tcBorders>
              <w:tl2br w:val="nil"/>
              <w:tr2bl w:val="nil"/>
            </w:tcBorders>
            <w:tcMar>
              <w:top w:w="60" w:type="dxa"/>
              <w:left w:w="120" w:type="dxa"/>
              <w:bottom w:w="30" w:type="dxa"/>
              <w:right w:w="120" w:type="dxa"/>
            </w:tcMar>
            <w:vAlign w:val="center"/>
          </w:tcPr>
          <w:p w14:paraId="7D92A76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05" w:type="dxa"/>
            <w:tcBorders>
              <w:tl2br w:val="nil"/>
              <w:tr2bl w:val="nil"/>
            </w:tcBorders>
            <w:tcMar>
              <w:top w:w="60" w:type="dxa"/>
              <w:left w:w="120" w:type="dxa"/>
              <w:bottom w:w="30" w:type="dxa"/>
              <w:right w:w="120" w:type="dxa"/>
            </w:tcMar>
            <w:vAlign w:val="center"/>
          </w:tcPr>
          <w:p w14:paraId="4438CC9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按需填报</w:t>
            </w:r>
          </w:p>
        </w:tc>
      </w:tr>
      <w:tr w14:paraId="02D92B64">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c>
          <w:tcPr>
            <w:tcW w:w="700" w:type="dxa"/>
            <w:tcBorders>
              <w:tl2br w:val="nil"/>
              <w:tr2bl w:val="nil"/>
            </w:tcBorders>
            <w:tcMar>
              <w:top w:w="60" w:type="dxa"/>
              <w:left w:w="120" w:type="dxa"/>
              <w:bottom w:w="30" w:type="dxa"/>
              <w:right w:w="120" w:type="dxa"/>
            </w:tcMar>
            <w:vAlign w:val="center"/>
          </w:tcPr>
          <w:p w14:paraId="310BEC5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w:t>
            </w:r>
          </w:p>
        </w:tc>
        <w:tc>
          <w:tcPr>
            <w:tcW w:w="1515" w:type="dxa"/>
            <w:tcBorders>
              <w:tl2br w:val="nil"/>
              <w:tr2bl w:val="nil"/>
            </w:tcBorders>
            <w:tcMar>
              <w:top w:w="60" w:type="dxa"/>
              <w:left w:w="120" w:type="dxa"/>
              <w:bottom w:w="30" w:type="dxa"/>
              <w:right w:w="120" w:type="dxa"/>
            </w:tcMar>
            <w:vAlign w:val="center"/>
          </w:tcPr>
          <w:p w14:paraId="1F7A59B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消毒/除菌功能加装</w:t>
            </w:r>
          </w:p>
        </w:tc>
        <w:tc>
          <w:tcPr>
            <w:tcW w:w="2010" w:type="dxa"/>
            <w:tcBorders>
              <w:tl2br w:val="nil"/>
              <w:tr2bl w:val="nil"/>
            </w:tcBorders>
            <w:tcMar>
              <w:top w:w="60" w:type="dxa"/>
              <w:left w:w="120" w:type="dxa"/>
              <w:bottom w:w="30" w:type="dxa"/>
              <w:right w:w="120" w:type="dxa"/>
            </w:tcMar>
            <w:vAlign w:val="center"/>
          </w:tcPr>
          <w:p w14:paraId="02BB1F0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72" w:type="dxa"/>
            <w:tcBorders>
              <w:tl2br w:val="nil"/>
              <w:tr2bl w:val="nil"/>
            </w:tcBorders>
            <w:tcMar>
              <w:top w:w="60" w:type="dxa"/>
              <w:left w:w="120" w:type="dxa"/>
              <w:bottom w:w="30" w:type="dxa"/>
              <w:right w:w="120" w:type="dxa"/>
            </w:tcMar>
            <w:vAlign w:val="center"/>
          </w:tcPr>
          <w:p w14:paraId="13DD824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w:t>
            </w:r>
          </w:p>
        </w:tc>
        <w:tc>
          <w:tcPr>
            <w:tcW w:w="1050" w:type="dxa"/>
            <w:tcBorders>
              <w:tl2br w:val="nil"/>
              <w:tr2bl w:val="nil"/>
            </w:tcBorders>
            <w:tcMar>
              <w:top w:w="60" w:type="dxa"/>
              <w:left w:w="120" w:type="dxa"/>
              <w:bottom w:w="30" w:type="dxa"/>
              <w:right w:w="120" w:type="dxa"/>
            </w:tcMar>
            <w:vAlign w:val="center"/>
          </w:tcPr>
          <w:p w14:paraId="0A8F3C4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1118" w:type="dxa"/>
            <w:tcBorders>
              <w:tl2br w:val="nil"/>
              <w:tr2bl w:val="nil"/>
            </w:tcBorders>
            <w:tcMar>
              <w:top w:w="60" w:type="dxa"/>
              <w:left w:w="120" w:type="dxa"/>
              <w:bottom w:w="30" w:type="dxa"/>
              <w:right w:w="120" w:type="dxa"/>
            </w:tcMar>
            <w:vAlign w:val="center"/>
          </w:tcPr>
          <w:p w14:paraId="79AA0E6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95" w:type="dxa"/>
            <w:tcBorders>
              <w:tl2br w:val="nil"/>
              <w:tr2bl w:val="nil"/>
            </w:tcBorders>
            <w:tcMar>
              <w:top w:w="60" w:type="dxa"/>
              <w:left w:w="120" w:type="dxa"/>
              <w:bottom w:w="30" w:type="dxa"/>
              <w:right w:w="120" w:type="dxa"/>
            </w:tcMar>
            <w:vAlign w:val="center"/>
          </w:tcPr>
          <w:p w14:paraId="64B42CD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c>
          <w:tcPr>
            <w:tcW w:w="1005" w:type="dxa"/>
            <w:tcBorders>
              <w:tl2br w:val="nil"/>
              <w:tr2bl w:val="nil"/>
            </w:tcBorders>
            <w:tcMar>
              <w:top w:w="60" w:type="dxa"/>
              <w:left w:w="120" w:type="dxa"/>
              <w:bottom w:w="30" w:type="dxa"/>
              <w:right w:w="120" w:type="dxa"/>
            </w:tcMar>
            <w:vAlign w:val="center"/>
          </w:tcPr>
          <w:p w14:paraId="6FD8A83E">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按需填报</w:t>
            </w:r>
          </w:p>
        </w:tc>
      </w:tr>
      <w:tr w14:paraId="53EAE8C6">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c>
          <w:tcPr>
            <w:tcW w:w="700" w:type="dxa"/>
            <w:tcBorders>
              <w:tl2br w:val="nil"/>
              <w:tr2bl w:val="nil"/>
            </w:tcBorders>
            <w:tcMar>
              <w:top w:w="60" w:type="dxa"/>
              <w:left w:w="120" w:type="dxa"/>
              <w:bottom w:w="30" w:type="dxa"/>
              <w:right w:w="120" w:type="dxa"/>
            </w:tcMar>
            <w:vAlign w:val="center"/>
          </w:tcPr>
          <w:p w14:paraId="40CE1F7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五</w:t>
            </w:r>
          </w:p>
        </w:tc>
        <w:tc>
          <w:tcPr>
            <w:tcW w:w="7860" w:type="dxa"/>
            <w:gridSpan w:val="6"/>
            <w:tcBorders>
              <w:tl2br w:val="nil"/>
              <w:tr2bl w:val="nil"/>
            </w:tcBorders>
            <w:tcMar>
              <w:top w:w="60" w:type="dxa"/>
              <w:left w:w="120" w:type="dxa"/>
              <w:bottom w:w="30" w:type="dxa"/>
              <w:right w:w="120" w:type="dxa"/>
            </w:tcMar>
            <w:vAlign w:val="center"/>
          </w:tcPr>
          <w:p w14:paraId="614A5D7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综合配套费用（运输、安装、调试、培训、质保）</w:t>
            </w:r>
          </w:p>
        </w:tc>
        <w:tc>
          <w:tcPr>
            <w:tcW w:w="1005" w:type="dxa"/>
            <w:tcBorders>
              <w:tl2br w:val="nil"/>
              <w:tr2bl w:val="nil"/>
            </w:tcBorders>
            <w:tcMar>
              <w:top w:w="60" w:type="dxa"/>
              <w:left w:w="120" w:type="dxa"/>
              <w:bottom w:w="30" w:type="dxa"/>
              <w:right w:w="120" w:type="dxa"/>
            </w:tcMar>
            <w:vAlign w:val="center"/>
          </w:tcPr>
          <w:p w14:paraId="3159DEF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r>
      <w:tr w14:paraId="47634B5E">
        <w:tblPrEx>
          <w:tblBorders>
            <w:top w:val="double" w:color="000000" w:themeColor="text1" w:sz="4" w:space="0"/>
            <w:left w:val="double" w:color="000000" w:themeColor="text1" w:sz="4" w:space="0"/>
            <w:bottom w:val="double" w:color="000000" w:themeColor="text1" w:sz="4" w:space="0"/>
            <w:right w:val="double" w:color="000000" w:themeColor="text1" w:sz="4" w:space="0"/>
            <w:insideH w:val="double" w:color="000000" w:themeColor="text1" w:sz="4" w:space="0"/>
            <w:insideV w:val="double" w:color="000000" w:themeColor="text1" w:sz="4" w:space="0"/>
          </w:tblBorders>
          <w:tblCellMar>
            <w:top w:w="0" w:type="dxa"/>
            <w:left w:w="10" w:type="dxa"/>
            <w:bottom w:w="0" w:type="dxa"/>
            <w:right w:w="10" w:type="dxa"/>
          </w:tblCellMar>
        </w:tblPrEx>
        <w:tc>
          <w:tcPr>
            <w:tcW w:w="6347" w:type="dxa"/>
            <w:gridSpan w:val="5"/>
            <w:tcBorders>
              <w:tl2br w:val="nil"/>
              <w:tr2bl w:val="nil"/>
            </w:tcBorders>
            <w:tcMar>
              <w:top w:w="60" w:type="dxa"/>
              <w:left w:w="120" w:type="dxa"/>
              <w:bottom w:w="30" w:type="dxa"/>
              <w:right w:w="120" w:type="dxa"/>
            </w:tcMar>
            <w:vAlign w:val="center"/>
          </w:tcPr>
          <w:p w14:paraId="1702B81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合计总报价（含税）</w:t>
            </w:r>
          </w:p>
        </w:tc>
        <w:tc>
          <w:tcPr>
            <w:tcW w:w="2213" w:type="dxa"/>
            <w:gridSpan w:val="2"/>
            <w:tcBorders>
              <w:tl2br w:val="nil"/>
              <w:tr2bl w:val="nil"/>
            </w:tcBorders>
            <w:tcMar>
              <w:top w:w="60" w:type="dxa"/>
              <w:left w:w="120" w:type="dxa"/>
              <w:bottom w:w="30" w:type="dxa"/>
              <w:right w:w="120" w:type="dxa"/>
            </w:tcMar>
            <w:vAlign w:val="center"/>
          </w:tcPr>
          <w:p w14:paraId="783B813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w:t>
            </w:r>
          </w:p>
        </w:tc>
        <w:tc>
          <w:tcPr>
            <w:tcW w:w="1005" w:type="dxa"/>
            <w:tcBorders>
              <w:tl2br w:val="nil"/>
              <w:tr2bl w:val="nil"/>
            </w:tcBorders>
            <w:tcMar>
              <w:top w:w="60" w:type="dxa"/>
              <w:left w:w="120" w:type="dxa"/>
              <w:bottom w:w="30" w:type="dxa"/>
              <w:right w:w="120" w:type="dxa"/>
            </w:tcMar>
            <w:vAlign w:val="center"/>
          </w:tcPr>
          <w:p w14:paraId="1FF3B09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p>
        </w:tc>
      </w:tr>
    </w:tbl>
    <w:p w14:paraId="76F12EA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投标人（加盖公章）：________________________  ; 日期：____年__月__日</w:t>
      </w:r>
    </w:p>
    <w:p w14:paraId="6D69FBD8">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eastAsia" w:ascii="Times New Roman" w:hAnsi="Times New Roman" w:eastAsia="宋体" w:cs="Times New Roman"/>
          <w:b/>
          <w:sz w:val="18"/>
          <w:szCs w:val="18"/>
          <w:lang w:val="en-US" w:eastAsia="zh-CN"/>
        </w:rPr>
      </w:pPr>
      <w:bookmarkStart w:id="25" w:name="heading_24"/>
    </w:p>
    <w:p w14:paraId="49EFCBAA">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b/>
          <w:sz w:val="18"/>
          <w:szCs w:val="18"/>
        </w:rPr>
      </w:pPr>
      <w:r>
        <w:rPr>
          <w:rFonts w:hint="eastAsia" w:ascii="Times New Roman" w:hAnsi="Times New Roman" w:eastAsia="宋体" w:cs="Times New Roman"/>
          <w:b/>
          <w:sz w:val="18"/>
          <w:szCs w:val="18"/>
          <w:lang w:val="en-US" w:eastAsia="zh-CN"/>
        </w:rPr>
        <w:t>模版四</w:t>
      </w:r>
      <w:r>
        <w:rPr>
          <w:rFonts w:hint="default" w:ascii="Times New Roman" w:hAnsi="Times New Roman" w:eastAsia="宋体" w:cs="Times New Roman"/>
          <w:b/>
          <w:sz w:val="18"/>
          <w:szCs w:val="18"/>
        </w:rPr>
        <w:t>：</w:t>
      </w:r>
    </w:p>
    <w:p w14:paraId="33633A7A">
      <w:pPr>
        <w:keepNext w:val="0"/>
        <w:keepLines w:val="0"/>
        <w:pageBreakBefore w:val="0"/>
        <w:widowControl w:val="0"/>
        <w:kinsoku/>
        <w:wordWrap/>
        <w:overflowPunct/>
        <w:topLinePunct w:val="0"/>
        <w:autoSpaceDE/>
        <w:autoSpaceDN/>
        <w:bidi w:val="0"/>
        <w:adjustRightInd/>
        <w:snapToGrid/>
        <w:spacing w:before="300" w:after="120" w:line="300" w:lineRule="exact"/>
        <w:ind w:left="0"/>
        <w:jc w:val="center"/>
        <w:textAlignment w:val="auto"/>
        <w:outlineLvl w:val="2"/>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法定代表人身份证明</w:t>
      </w:r>
      <w:bookmarkEnd w:id="25"/>
    </w:p>
    <w:p w14:paraId="66ADA83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单位名称：________________________</w:t>
      </w:r>
    </w:p>
    <w:p w14:paraId="4214CD7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单位性质：________________________</w:t>
      </w:r>
    </w:p>
    <w:p w14:paraId="346CA09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成立时间：____年__月__日</w:t>
      </w:r>
    </w:p>
    <w:p w14:paraId="7219C3C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经营期限：________________________</w:t>
      </w:r>
    </w:p>
    <w:p w14:paraId="57C2AADE">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姓名：________ 性别：________ 年龄：________ 职务：________</w:t>
      </w:r>
    </w:p>
    <w:p w14:paraId="1179B2B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系________________________（投标人名称）的法定代表人，特此证明。</w:t>
      </w:r>
    </w:p>
    <w:p w14:paraId="13FA241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投标人（加盖公章）：________________________</w:t>
      </w:r>
    </w:p>
    <w:p w14:paraId="463E9B5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日期：____年__月__日</w:t>
      </w:r>
    </w:p>
    <w:p w14:paraId="68998790">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eastAsia" w:ascii="Times New Roman" w:hAnsi="Times New Roman" w:eastAsia="宋体" w:cs="Times New Roman"/>
          <w:b/>
          <w:sz w:val="21"/>
          <w:szCs w:val="21"/>
          <w:lang w:val="en-US" w:eastAsia="zh-CN"/>
        </w:rPr>
      </w:pPr>
      <w:bookmarkStart w:id="26" w:name="heading_25"/>
      <w:r>
        <w:rPr>
          <w:sz w:val="21"/>
        </w:rPr>
        <mc:AlternateContent>
          <mc:Choice Requires="wps">
            <w:drawing>
              <wp:anchor distT="0" distB="0" distL="114300" distR="114300" simplePos="0" relativeHeight="251659264" behindDoc="0" locked="0" layoutInCell="1" allowOverlap="1">
                <wp:simplePos x="0" y="0"/>
                <wp:positionH relativeFrom="column">
                  <wp:posOffset>998220</wp:posOffset>
                </wp:positionH>
                <wp:positionV relativeFrom="paragraph">
                  <wp:posOffset>73025</wp:posOffset>
                </wp:positionV>
                <wp:extent cx="3733165" cy="1107440"/>
                <wp:effectExtent l="6350" t="6350" r="9525" b="13970"/>
                <wp:wrapNone/>
                <wp:docPr id="3" name="矩形 3"/>
                <wp:cNvGraphicFramePr/>
                <a:graphic xmlns:a="http://schemas.openxmlformats.org/drawingml/2006/main">
                  <a:graphicData uri="http://schemas.microsoft.com/office/word/2010/wordprocessingShape">
                    <wps:wsp>
                      <wps:cNvSpPr/>
                      <wps:spPr>
                        <a:xfrm>
                          <a:off x="892175" y="1801495"/>
                          <a:ext cx="3733165" cy="1107440"/>
                        </a:xfrm>
                        <a:prstGeom prst="rect">
                          <a:avLst/>
                        </a:prstGeom>
                        <a:noFill/>
                        <a:ln w="12700" cmpd="dbl">
                          <a:solidFill>
                            <a:schemeClr val="tx1"/>
                          </a:solidFill>
                          <a:prstDash val="sysDot"/>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8.6pt;margin-top:5.75pt;height:87.2pt;width:293.95pt;z-index:251659264;v-text-anchor:middle;mso-width-relative:page;mso-height-relative:page;" filled="f" stroked="t" coordsize="21600,21600" o:gfxdata="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rhi0R9kAAAAKAQAADwAAAAAAAAABACAAAAAiAAAAZHJzL2Rvd25yZXYu&#10;eG1sUEsBAhQAFAAAAAgAh07iQE3JePpsAgAAwQQAAA4AAAAAAAAAAQAgAAAAKAEAAGRycy9lMm9E&#10;b2MueG1sUEsFBgAAAAAGAAYAWQEAAAYGAAAAAA==&#10;">
                <v:fill on="f" focussize="0,0"/>
                <v:stroke weight="1pt" color="#000000 [3213]" linestyle="thinThin" joinstyle="round" dashstyle="1 1"/>
                <v:imagedata o:title=""/>
                <o:lock v:ext="edit" aspectratio="f"/>
              </v:rect>
            </w:pict>
          </mc:Fallback>
        </mc:AlternateContent>
      </w:r>
    </w:p>
    <w:p w14:paraId="40F6682C">
      <w:pPr>
        <w:keepNext w:val="0"/>
        <w:keepLines w:val="0"/>
        <w:pageBreakBefore w:val="0"/>
        <w:widowControl w:val="0"/>
        <w:kinsoku/>
        <w:wordWrap/>
        <w:overflowPunct/>
        <w:topLinePunct w:val="0"/>
        <w:autoSpaceDE/>
        <w:autoSpaceDN/>
        <w:bidi w:val="0"/>
        <w:adjustRightInd/>
        <w:snapToGrid/>
        <w:spacing w:before="300" w:after="120" w:line="300" w:lineRule="exact"/>
        <w:ind w:firstLine="3570" w:firstLineChars="1700"/>
        <w:jc w:val="left"/>
        <w:textAlignment w:val="auto"/>
        <w:outlineLvl w:val="2"/>
        <w:rPr>
          <w:rFonts w:hint="eastAsia" w:ascii="Times New Roman" w:hAnsi="Times New Roman" w:eastAsia="宋体" w:cs="Times New Roman"/>
          <w:b/>
          <w:sz w:val="21"/>
          <w:szCs w:val="21"/>
          <w:lang w:val="en-US" w:eastAsia="zh-CN"/>
        </w:rPr>
      </w:pPr>
      <w:r>
        <w:rPr>
          <w:rFonts w:hint="eastAsia" w:ascii="Times New Roman" w:hAnsi="Times New Roman" w:eastAsia="宋体" w:cs="Times New Roman"/>
          <w:b w:val="0"/>
          <w:bCs/>
          <w:sz w:val="21"/>
          <w:szCs w:val="21"/>
          <w:lang w:val="en-US" w:eastAsia="zh-CN"/>
        </w:rPr>
        <w:t>法人身份证复印件</w:t>
      </w:r>
    </w:p>
    <w:p w14:paraId="00970469">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eastAsia" w:ascii="Times New Roman" w:hAnsi="Times New Roman" w:eastAsia="宋体" w:cs="Times New Roman"/>
          <w:b/>
          <w:sz w:val="21"/>
          <w:szCs w:val="21"/>
          <w:lang w:val="en-US" w:eastAsia="zh-CN"/>
        </w:rPr>
      </w:pPr>
    </w:p>
    <w:p w14:paraId="29A9F7DC">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eastAsia" w:ascii="Times New Roman" w:hAnsi="Times New Roman" w:eastAsia="宋体" w:cs="Times New Roman"/>
          <w:b/>
          <w:sz w:val="21"/>
          <w:szCs w:val="21"/>
          <w:lang w:val="en-US" w:eastAsia="zh-CN"/>
        </w:rPr>
      </w:pPr>
    </w:p>
    <w:p w14:paraId="381B78BD">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b/>
          <w:sz w:val="21"/>
          <w:szCs w:val="21"/>
        </w:rPr>
      </w:pPr>
      <w:r>
        <w:rPr>
          <w:rFonts w:hint="eastAsia" w:ascii="Times New Roman" w:hAnsi="Times New Roman" w:eastAsia="宋体" w:cs="Times New Roman"/>
          <w:b/>
          <w:sz w:val="21"/>
          <w:szCs w:val="21"/>
          <w:lang w:val="en-US" w:eastAsia="zh-CN"/>
        </w:rPr>
        <w:t>模版五</w:t>
      </w:r>
      <w:r>
        <w:rPr>
          <w:rFonts w:hint="default" w:ascii="Times New Roman" w:hAnsi="Times New Roman" w:eastAsia="宋体" w:cs="Times New Roman"/>
          <w:b/>
          <w:sz w:val="21"/>
          <w:szCs w:val="21"/>
        </w:rPr>
        <w:t>：</w:t>
      </w:r>
    </w:p>
    <w:p w14:paraId="0824EB2E">
      <w:pPr>
        <w:keepNext w:val="0"/>
        <w:keepLines w:val="0"/>
        <w:pageBreakBefore w:val="0"/>
        <w:widowControl w:val="0"/>
        <w:kinsoku/>
        <w:wordWrap/>
        <w:overflowPunct/>
        <w:topLinePunct w:val="0"/>
        <w:autoSpaceDE/>
        <w:autoSpaceDN/>
        <w:bidi w:val="0"/>
        <w:adjustRightInd/>
        <w:snapToGrid/>
        <w:spacing w:before="300" w:after="120" w:line="300" w:lineRule="exact"/>
        <w:ind w:left="0"/>
        <w:jc w:val="center"/>
        <w:textAlignment w:val="auto"/>
        <w:outlineLvl w:val="2"/>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法定代表人授权委托书</w:t>
      </w:r>
      <w:bookmarkEnd w:id="26"/>
    </w:p>
    <w:p w14:paraId="23EAC35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Times New Roman" w:hAnsi="Times New Roman" w:eastAsia="宋体" w:cs="Times New Roman"/>
          <w:sz w:val="18"/>
          <w:szCs w:val="18"/>
          <w:lang w:eastAsia="zh-CN"/>
        </w:rPr>
      </w:pPr>
      <w:r>
        <w:rPr>
          <w:rFonts w:hint="default" w:ascii="Times New Roman" w:hAnsi="Times New Roman" w:eastAsia="宋体" w:cs="Times New Roman"/>
          <w:sz w:val="18"/>
          <w:szCs w:val="18"/>
        </w:rPr>
        <w:t>致：</w:t>
      </w:r>
      <w:r>
        <w:rPr>
          <w:rFonts w:hint="eastAsia" w:ascii="Times New Roman" w:hAnsi="Times New Roman" w:eastAsia="宋体" w:cs="Times New Roman"/>
          <w:sz w:val="18"/>
          <w:szCs w:val="18"/>
          <w:lang w:eastAsia="zh-CN"/>
        </w:rPr>
        <w:t>【】</w:t>
      </w:r>
    </w:p>
    <w:p w14:paraId="18582AF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本授权委托书声明：我________（法定代表人姓名）系________________________（投标人名称）的法定代表人，现授权委托________（受托人姓名）为我公司本次采购项目的授权代理人。</w:t>
      </w:r>
    </w:p>
    <w:p w14:paraId="1420C6B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代理人全权代表我公司办理</w:t>
      </w:r>
      <w:r>
        <w:rPr>
          <w:rFonts w:hint="default" w:ascii="Times New Roman" w:hAnsi="Times New Roman" w:eastAsia="宋体" w:cs="Times New Roman"/>
          <w:b/>
          <w:sz w:val="18"/>
          <w:szCs w:val="18"/>
        </w:rPr>
        <w:t>投标报名、文件递交、开标答疑、技术澄清、合同洽谈、履约对接</w:t>
      </w:r>
      <w:r>
        <w:rPr>
          <w:rFonts w:hint="default" w:ascii="Times New Roman" w:hAnsi="Times New Roman" w:eastAsia="宋体" w:cs="Times New Roman"/>
          <w:sz w:val="18"/>
          <w:szCs w:val="18"/>
        </w:rPr>
        <w:t>等一切相关事宜，代理人在本次项目全过程中所签署的一切文件、作出的一切承诺，我公司均予以认可并承担全部法律责任。</w:t>
      </w:r>
    </w:p>
    <w:p w14:paraId="49E959B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本授权有效期：自本项目招标公告发布之日起至项目履约完毕止。</w:t>
      </w:r>
    </w:p>
    <w:p w14:paraId="08D7113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代理人无转委托权。</w:t>
      </w:r>
    </w:p>
    <w:p w14:paraId="62C8B70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特此授权。</w:t>
      </w:r>
    </w:p>
    <w:p w14:paraId="500EA1B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法定代表人（签字）：</w:t>
      </w:r>
      <w:r>
        <w:rPr>
          <w:rFonts w:hint="default" w:ascii="Times New Roman" w:hAnsi="Times New Roman" w:eastAsia="宋体" w:cs="Times New Roman"/>
          <w:sz w:val="18"/>
          <w:szCs w:val="18"/>
        </w:rPr>
        <w:t>________________</w:t>
      </w:r>
    </w:p>
    <w:p w14:paraId="507DA68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授权代理人（签字）：</w:t>
      </w:r>
      <w:r>
        <w:rPr>
          <w:rFonts w:hint="default" w:ascii="Times New Roman" w:hAnsi="Times New Roman" w:eastAsia="宋体" w:cs="Times New Roman"/>
          <w:sz w:val="18"/>
          <w:szCs w:val="18"/>
        </w:rPr>
        <w:t>________________</w:t>
      </w:r>
    </w:p>
    <w:p w14:paraId="45CE5E5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投标人（加盖公章）：</w:t>
      </w:r>
      <w:r>
        <w:rPr>
          <w:rFonts w:hint="default" w:ascii="Times New Roman" w:hAnsi="Times New Roman" w:eastAsia="宋体" w:cs="Times New Roman"/>
          <w:sz w:val="18"/>
          <w:szCs w:val="18"/>
        </w:rPr>
        <w:t>________________</w:t>
      </w:r>
    </w:p>
    <w:p w14:paraId="4CCEBFE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日期：</w:t>
      </w:r>
      <w:r>
        <w:rPr>
          <w:rFonts w:hint="default" w:ascii="Times New Roman" w:hAnsi="Times New Roman" w:eastAsia="宋体" w:cs="Times New Roman"/>
          <w:sz w:val="18"/>
          <w:szCs w:val="18"/>
        </w:rPr>
        <w:t>____年__月__日</w:t>
      </w:r>
    </w:p>
    <w:p w14:paraId="56DDEE36">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b/>
          <w:sz w:val="21"/>
          <w:szCs w:val="21"/>
        </w:rPr>
      </w:pPr>
      <w:bookmarkStart w:id="27" w:name="heading_26"/>
      <w:r>
        <w:rPr>
          <w:sz w:val="21"/>
        </w:rPr>
        <mc:AlternateContent>
          <mc:Choice Requires="wps">
            <w:drawing>
              <wp:anchor distT="0" distB="0" distL="114300" distR="114300" simplePos="0" relativeHeight="251660288" behindDoc="0" locked="0" layoutInCell="1" allowOverlap="1">
                <wp:simplePos x="0" y="0"/>
                <wp:positionH relativeFrom="column">
                  <wp:posOffset>982980</wp:posOffset>
                </wp:positionH>
                <wp:positionV relativeFrom="paragraph">
                  <wp:posOffset>73025</wp:posOffset>
                </wp:positionV>
                <wp:extent cx="3733165" cy="1107440"/>
                <wp:effectExtent l="6350" t="6350" r="9525" b="13970"/>
                <wp:wrapNone/>
                <wp:docPr id="4" name="矩形 4"/>
                <wp:cNvGraphicFramePr/>
                <a:graphic xmlns:a="http://schemas.openxmlformats.org/drawingml/2006/main">
                  <a:graphicData uri="http://schemas.microsoft.com/office/word/2010/wordprocessingShape">
                    <wps:wsp>
                      <wps:cNvSpPr/>
                      <wps:spPr>
                        <a:xfrm>
                          <a:off x="0" y="0"/>
                          <a:ext cx="3733165" cy="1107440"/>
                        </a:xfrm>
                        <a:prstGeom prst="rect">
                          <a:avLst/>
                        </a:prstGeom>
                        <a:noFill/>
                        <a:ln w="12700" cmpd="dbl">
                          <a:solidFill>
                            <a:schemeClr val="tx1"/>
                          </a:solidFill>
                          <a:prstDash val="sysDot"/>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7.4pt;margin-top:5.75pt;height:87.2pt;width:293.95pt;z-index:251660288;v-text-anchor:middle;mso-width-relative:page;mso-height-relative:page;" filled="f" stroked="t" coordsize="21600,21600" o:gfxdata="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WtI+w2gAAAAoBAAAPAAAAAAAAAAEAIAAAACIAAABkcnMvZG93bnJldi54bWxQSwECFAAU&#10;AAAACACHTuJA648xlmECAAC2BAAADgAAAAAAAAABACAAAAApAQAAZHJzL2Uyb0RvYy54bWxQSwUG&#10;AAAAAAYABgBZAQAA/AUAAAAA&#10;">
                <v:fill on="f" focussize="0,0"/>
                <v:stroke weight="1pt" color="#000000 [3213]" linestyle="thinThin" joinstyle="round" dashstyle="1 1"/>
                <v:imagedata o:title=""/>
                <o:lock v:ext="edit" aspectratio="f"/>
              </v:rect>
            </w:pict>
          </mc:Fallback>
        </mc:AlternateContent>
      </w:r>
    </w:p>
    <w:p w14:paraId="5181D1EE">
      <w:pPr>
        <w:keepNext w:val="0"/>
        <w:keepLines w:val="0"/>
        <w:pageBreakBefore w:val="0"/>
        <w:widowControl w:val="0"/>
        <w:kinsoku/>
        <w:wordWrap/>
        <w:overflowPunct/>
        <w:topLinePunct w:val="0"/>
        <w:autoSpaceDE/>
        <w:autoSpaceDN/>
        <w:bidi w:val="0"/>
        <w:adjustRightInd/>
        <w:snapToGrid/>
        <w:spacing w:before="300" w:after="120" w:line="300" w:lineRule="exact"/>
        <w:ind w:firstLine="3570" w:firstLineChars="1700"/>
        <w:jc w:val="left"/>
        <w:textAlignment w:val="auto"/>
        <w:outlineLvl w:val="2"/>
        <w:rPr>
          <w:rFonts w:hint="eastAsia" w:ascii="Times New Roman" w:hAnsi="Times New Roman" w:eastAsia="宋体" w:cs="Times New Roman"/>
          <w:b/>
          <w:sz w:val="21"/>
          <w:szCs w:val="21"/>
          <w:lang w:val="en-US" w:eastAsia="zh-CN"/>
        </w:rPr>
      </w:pPr>
      <w:r>
        <w:rPr>
          <w:rFonts w:hint="eastAsia" w:ascii="Times New Roman" w:hAnsi="Times New Roman" w:eastAsia="宋体" w:cs="Times New Roman"/>
          <w:b w:val="0"/>
          <w:bCs/>
          <w:sz w:val="21"/>
          <w:szCs w:val="21"/>
          <w:lang w:val="en-US" w:eastAsia="zh-CN"/>
        </w:rPr>
        <w:t>被授权人身份证复印件</w:t>
      </w:r>
    </w:p>
    <w:p w14:paraId="478838BD">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b/>
          <w:sz w:val="21"/>
          <w:szCs w:val="21"/>
        </w:rPr>
      </w:pPr>
    </w:p>
    <w:p w14:paraId="78108831">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b/>
          <w:sz w:val="21"/>
          <w:szCs w:val="21"/>
        </w:rPr>
      </w:pPr>
    </w:p>
    <w:p w14:paraId="4A446368">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模板</w:t>
      </w:r>
      <w:r>
        <w:rPr>
          <w:rFonts w:hint="eastAsia" w:ascii="Times New Roman" w:hAnsi="Times New Roman" w:eastAsia="宋体" w:cs="Times New Roman"/>
          <w:b/>
          <w:sz w:val="21"/>
          <w:szCs w:val="21"/>
          <w:lang w:val="en-US" w:eastAsia="zh-CN"/>
        </w:rPr>
        <w:t>六</w:t>
      </w:r>
      <w:r>
        <w:rPr>
          <w:rFonts w:hint="default" w:ascii="Times New Roman" w:hAnsi="Times New Roman" w:eastAsia="宋体" w:cs="Times New Roman"/>
          <w:b/>
          <w:sz w:val="21"/>
          <w:szCs w:val="21"/>
        </w:rPr>
        <w:t>：</w:t>
      </w:r>
    </w:p>
    <w:p w14:paraId="55D6D932">
      <w:pPr>
        <w:keepNext w:val="0"/>
        <w:keepLines w:val="0"/>
        <w:pageBreakBefore w:val="0"/>
        <w:widowControl w:val="0"/>
        <w:kinsoku/>
        <w:wordWrap/>
        <w:overflowPunct/>
        <w:topLinePunct w:val="0"/>
        <w:autoSpaceDE/>
        <w:autoSpaceDN/>
        <w:bidi w:val="0"/>
        <w:adjustRightInd/>
        <w:snapToGrid/>
        <w:spacing w:before="300" w:after="120" w:line="300" w:lineRule="exact"/>
        <w:ind w:left="0"/>
        <w:jc w:val="center"/>
        <w:textAlignment w:val="auto"/>
        <w:outlineLvl w:val="2"/>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技术参数偏离表（</w:t>
      </w:r>
      <w:r>
        <w:rPr>
          <w:rFonts w:hint="eastAsia" w:ascii="Times New Roman" w:hAnsi="Times New Roman" w:eastAsia="宋体" w:cs="Times New Roman"/>
          <w:b/>
          <w:sz w:val="18"/>
          <w:szCs w:val="18"/>
          <w:lang w:val="en-US" w:eastAsia="zh-CN"/>
        </w:rPr>
        <w:t>使用设备URS逐条响应</w:t>
      </w:r>
      <w:r>
        <w:rPr>
          <w:rFonts w:hint="default" w:ascii="Times New Roman" w:hAnsi="Times New Roman" w:eastAsia="宋体" w:cs="Times New Roman"/>
          <w:b/>
          <w:sz w:val="18"/>
          <w:szCs w:val="18"/>
        </w:rPr>
        <w:t>）</w:t>
      </w:r>
      <w:bookmarkEnd w:id="27"/>
    </w:p>
    <w:p w14:paraId="1521A66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说明：投标人须逐条响应招标文件技术要求，无偏离填“无”；有优化、定制、调整、选配内容须详细列明，禁止隐瞒偏离。</w:t>
      </w:r>
    </w:p>
    <w:p w14:paraId="1CBFD44B">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 xml:space="preserve">             （引用URS文件表格）</w:t>
      </w:r>
    </w:p>
    <w:p w14:paraId="19D283BE">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投标人（加盖公章）：________________________  ; 日期：____年__月__日</w:t>
      </w:r>
    </w:p>
    <w:p w14:paraId="01848ED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p>
    <w:p w14:paraId="6D115D02">
      <w:pPr>
        <w:keepNext w:val="0"/>
        <w:keepLines w:val="0"/>
        <w:pageBreakBefore w:val="0"/>
        <w:widowControl w:val="0"/>
        <w:kinsoku/>
        <w:wordWrap/>
        <w:overflowPunct/>
        <w:topLinePunct w:val="0"/>
        <w:autoSpaceDE/>
        <w:autoSpaceDN/>
        <w:bidi w:val="0"/>
        <w:adjustRightInd/>
        <w:snapToGrid/>
        <w:spacing w:before="300" w:after="120" w:line="300" w:lineRule="exact"/>
        <w:ind w:left="0"/>
        <w:jc w:val="left"/>
        <w:textAlignment w:val="auto"/>
        <w:outlineLvl w:val="2"/>
        <w:rPr>
          <w:rFonts w:hint="default" w:ascii="Times New Roman" w:hAnsi="Times New Roman" w:eastAsia="宋体" w:cs="Times New Roman"/>
          <w:b/>
          <w:sz w:val="21"/>
          <w:szCs w:val="21"/>
        </w:rPr>
      </w:pPr>
      <w:bookmarkStart w:id="28" w:name="heading_28"/>
      <w:r>
        <w:rPr>
          <w:rFonts w:hint="default" w:ascii="Times New Roman" w:hAnsi="Times New Roman" w:eastAsia="宋体" w:cs="Times New Roman"/>
          <w:b/>
          <w:sz w:val="21"/>
          <w:szCs w:val="21"/>
        </w:rPr>
        <w:t>模板七：</w:t>
      </w:r>
    </w:p>
    <w:p w14:paraId="4CFA5DF9">
      <w:pPr>
        <w:keepNext w:val="0"/>
        <w:keepLines w:val="0"/>
        <w:pageBreakBefore w:val="0"/>
        <w:widowControl w:val="0"/>
        <w:kinsoku/>
        <w:wordWrap/>
        <w:overflowPunct/>
        <w:topLinePunct w:val="0"/>
        <w:autoSpaceDE/>
        <w:autoSpaceDN/>
        <w:bidi w:val="0"/>
        <w:adjustRightInd/>
        <w:snapToGrid/>
        <w:spacing w:before="300" w:after="120" w:line="300" w:lineRule="exact"/>
        <w:ind w:left="0"/>
        <w:jc w:val="center"/>
        <w:textAlignment w:val="auto"/>
        <w:outlineLvl w:val="2"/>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售后服务及质保承诺书</w:t>
      </w:r>
      <w:bookmarkEnd w:id="28"/>
    </w:p>
    <w:p w14:paraId="66C57FB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致：【】</w:t>
      </w:r>
    </w:p>
    <w:p w14:paraId="7E1AAB0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为保障本项目设备长期稳定运行，我方针对本次投标设备，郑重作出如下售后及质保承诺：</w:t>
      </w:r>
    </w:p>
    <w:p w14:paraId="487D464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1. 质保服务承诺</w:t>
      </w:r>
    </w:p>
    <w:p w14:paraId="4A17960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我方承诺本次投标设备整体质保期不低于</w:t>
      </w:r>
      <w:r>
        <w:rPr>
          <w:rFonts w:hint="default" w:ascii="Times New Roman" w:hAnsi="Times New Roman" w:eastAsia="宋体" w:cs="Times New Roman"/>
          <w:b/>
          <w:sz w:val="18"/>
          <w:szCs w:val="18"/>
        </w:rPr>
        <w:t>1年</w:t>
      </w:r>
      <w:r>
        <w:rPr>
          <w:rFonts w:hint="default" w:ascii="Times New Roman" w:hAnsi="Times New Roman" w:eastAsia="宋体" w:cs="Times New Roman"/>
          <w:sz w:val="18"/>
          <w:szCs w:val="18"/>
        </w:rPr>
        <w:t>，核心零部件质保期不低于</w:t>
      </w:r>
      <w:r>
        <w:rPr>
          <w:rFonts w:hint="default" w:ascii="Times New Roman" w:hAnsi="Times New Roman" w:eastAsia="宋体" w:cs="Times New Roman"/>
          <w:b/>
          <w:sz w:val="18"/>
          <w:szCs w:val="18"/>
        </w:rPr>
        <w:t>2年</w:t>
      </w:r>
      <w:r>
        <w:rPr>
          <w:rFonts w:hint="default" w:ascii="Times New Roman" w:hAnsi="Times New Roman" w:eastAsia="宋体" w:cs="Times New Roman"/>
          <w:sz w:val="18"/>
          <w:szCs w:val="18"/>
        </w:rPr>
        <w:t>，质保期自项目整体验收合格之日起计算。质保期内，因设备质量、设计、制造、安装问题产生的故障，我方免费维修、免费更换零部件，不收取任何人工费、配件费、差旅费。质保期满后，终身提供成本价维修、配件更换及技术支持服务。</w:t>
      </w:r>
    </w:p>
    <w:p w14:paraId="04FAC48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2. 售后响应承诺</w:t>
      </w:r>
    </w:p>
    <w:p w14:paraId="6C11322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设备出现故障报修后，我方</w:t>
      </w:r>
      <w:r>
        <w:rPr>
          <w:rFonts w:hint="default" w:ascii="Times New Roman" w:hAnsi="Times New Roman" w:eastAsia="宋体" w:cs="Times New Roman"/>
          <w:b/>
          <w:sz w:val="18"/>
          <w:szCs w:val="18"/>
        </w:rPr>
        <w:t>2小时内远程响应</w:t>
      </w:r>
      <w:r>
        <w:rPr>
          <w:rFonts w:hint="default" w:ascii="Times New Roman" w:hAnsi="Times New Roman" w:eastAsia="宋体" w:cs="Times New Roman"/>
          <w:sz w:val="18"/>
          <w:szCs w:val="18"/>
        </w:rPr>
        <w:t>，指导排查解决问题；无法远程修复的，</w:t>
      </w:r>
      <w:r>
        <w:rPr>
          <w:rFonts w:hint="default" w:ascii="Times New Roman" w:hAnsi="Times New Roman" w:eastAsia="宋体" w:cs="Times New Roman"/>
          <w:b/>
          <w:sz w:val="18"/>
          <w:szCs w:val="18"/>
        </w:rPr>
        <w:t>24小时内抵达现场</w:t>
      </w:r>
      <w:r>
        <w:rPr>
          <w:rFonts w:hint="default" w:ascii="Times New Roman" w:hAnsi="Times New Roman" w:eastAsia="宋体" w:cs="Times New Roman"/>
          <w:sz w:val="18"/>
          <w:szCs w:val="18"/>
        </w:rPr>
        <w:t>开展维修、调试工作，保障车间生产正常运行。</w:t>
      </w:r>
    </w:p>
    <w:p w14:paraId="311FAF1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3. 安装调试及培训承诺</w:t>
      </w:r>
    </w:p>
    <w:p w14:paraId="0B8F489F">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设备到货后，我方免费上门完成就位、安装、接管、调试、整机试运行工作，确保设备达标运行。同时免费为甲方操作人员、维护人员提供现场实操培训、日常维护培训、故障排查培训，确保甲方人员熟练掌握设备操作及保养技能。</w:t>
      </w:r>
    </w:p>
    <w:p w14:paraId="5AC2E15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4. 技术支持承诺</w:t>
      </w:r>
    </w:p>
    <w:p w14:paraId="718600D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我方长期提供设备技术咨询、参数优化、软件升级、工艺适配等技术服务，针对甲方后续车间改造、工艺升级，可免费提供适配优化方案。</w:t>
      </w:r>
    </w:p>
    <w:p w14:paraId="2F9E3F4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5. 资料交付承诺</w:t>
      </w:r>
    </w:p>
    <w:p w14:paraId="054CBED8">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设备验收前完整交付合格证、出厂检测报告、操作手册、维护手册、配件清单、校准资料等全套合规资料，满足GMP验收及日常台账留存要求。</w:t>
      </w:r>
    </w:p>
    <w:p w14:paraId="260CD817">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我方自愿遵守以上全部承诺，若未达标履约，自愿承担相应违约责任及损失赔偿。</w:t>
      </w:r>
    </w:p>
    <w:p w14:paraId="4771D62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投标人（加盖公章）：_________________</w:t>
      </w:r>
      <w:r>
        <w:rPr>
          <w:rFonts w:hint="eastAsia" w:ascii="Times New Roman" w:hAnsi="Times New Roman" w:eastAsia="宋体" w:cs="Times New Roman"/>
          <w:sz w:val="18"/>
          <w:szCs w:val="18"/>
          <w:u w:val="single"/>
          <w:lang w:val="en-US" w:eastAsia="zh-CN"/>
        </w:rPr>
        <w:t xml:space="preserve"> </w:t>
      </w:r>
      <w:r>
        <w:rPr>
          <w:rFonts w:hint="default" w:ascii="Times New Roman" w:hAnsi="Times New Roman" w:eastAsia="宋体" w:cs="Times New Roman"/>
          <w:sz w:val="18"/>
          <w:szCs w:val="18"/>
        </w:rPr>
        <w:t>_____</w:t>
      </w:r>
    </w:p>
    <w:p w14:paraId="630029C4">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法定代表人/授权代表（签字）：______________</w:t>
      </w:r>
    </w:p>
    <w:p w14:paraId="2D33CC1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日期：____年__月__日</w:t>
      </w:r>
    </w:p>
    <w:p w14:paraId="51583DDA">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default" w:ascii="Times New Roman" w:hAnsi="Times New Roman" w:eastAsia="宋体" w:cs="Times New Roman"/>
          <w:sz w:val="21"/>
          <w:szCs w:val="21"/>
        </w:rPr>
      </w:pPr>
    </w:p>
    <w:sectPr>
      <w:headerReference r:id="rId3" w:type="default"/>
      <w:pgSz w:w="11905" w:h="16840"/>
      <w:pgMar w:top="1701" w:right="1417" w:bottom="1440" w:left="1417" w:header="720" w:footer="720" w:gutter="0"/>
      <w:pgBorders>
        <w:top w:val="none" w:sz="0" w:space="0"/>
        <w:left w:val="none" w:sz="0" w:space="0"/>
        <w:bottom w:val="none" w:sz="0" w:space="0"/>
        <w:right w:val="none" w:sz="0" w:space="0"/>
      </w:pgBorders>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E6261">
    <w:pPr>
      <w:pStyle w:val="3"/>
      <w:pBdr>
        <w:bottom w:val="dashed" w:color="auto" w:sz="4" w:space="1"/>
      </w:pBdr>
      <w:rPr>
        <w:rFonts w:hint="default" w:eastAsia="仿宋"/>
        <w:lang w:val="en-US" w:eastAsia="zh-CN"/>
      </w:rPr>
    </w:pPr>
    <w:r>
      <w:rPr>
        <w:sz w:val="2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679A70">
                          <w:pPr>
                            <w:pStyle w:val="3"/>
                            <w:rPr>
                              <w:rFonts w:hint="default" w:ascii="Times New Roman" w:hAnsi="Times New Roman" w:eastAsia="宋体" w:cs="Times New Roman"/>
                              <w:sz w:val="16"/>
                              <w:szCs w:val="22"/>
                            </w:rPr>
                          </w:pPr>
                          <w:r>
                            <w:rPr>
                              <w:rFonts w:hint="default" w:ascii="Times New Roman" w:hAnsi="Times New Roman" w:eastAsia="宋体" w:cs="Times New Roman"/>
                              <w:sz w:val="16"/>
                              <w:szCs w:val="22"/>
                            </w:rPr>
                            <w:t xml:space="preserve">第 </w:t>
                          </w:r>
                          <w:r>
                            <w:rPr>
                              <w:rFonts w:hint="default" w:ascii="Times New Roman" w:hAnsi="Times New Roman" w:eastAsia="宋体" w:cs="Times New Roman"/>
                              <w:sz w:val="16"/>
                              <w:szCs w:val="22"/>
                            </w:rPr>
                            <w:fldChar w:fldCharType="begin"/>
                          </w:r>
                          <w:r>
                            <w:rPr>
                              <w:rFonts w:hint="default" w:ascii="Times New Roman" w:hAnsi="Times New Roman" w:eastAsia="宋体" w:cs="Times New Roman"/>
                              <w:sz w:val="16"/>
                              <w:szCs w:val="22"/>
                            </w:rPr>
                            <w:instrText xml:space="preserve"> PAGE  \* MERGEFORMAT </w:instrText>
                          </w:r>
                          <w:r>
                            <w:rPr>
                              <w:rFonts w:hint="default" w:ascii="Times New Roman" w:hAnsi="Times New Roman" w:eastAsia="宋体" w:cs="Times New Roman"/>
                              <w:sz w:val="16"/>
                              <w:szCs w:val="22"/>
                            </w:rPr>
                            <w:fldChar w:fldCharType="separate"/>
                          </w:r>
                          <w:r>
                            <w:rPr>
                              <w:rFonts w:hint="default" w:ascii="Times New Roman" w:hAnsi="Times New Roman" w:eastAsia="宋体" w:cs="Times New Roman"/>
                              <w:sz w:val="16"/>
                              <w:szCs w:val="22"/>
                            </w:rPr>
                            <w:t>1</w:t>
                          </w:r>
                          <w:r>
                            <w:rPr>
                              <w:rFonts w:hint="default" w:ascii="Times New Roman" w:hAnsi="Times New Roman" w:eastAsia="宋体" w:cs="Times New Roman"/>
                              <w:sz w:val="16"/>
                              <w:szCs w:val="22"/>
                            </w:rPr>
                            <w:fldChar w:fldCharType="end"/>
                          </w:r>
                          <w:r>
                            <w:rPr>
                              <w:rFonts w:hint="default" w:ascii="Times New Roman" w:hAnsi="Times New Roman" w:eastAsia="宋体" w:cs="Times New Roman"/>
                              <w:sz w:val="16"/>
                              <w:szCs w:val="22"/>
                            </w:rPr>
                            <w:t xml:space="preserve"> 页 共 </w:t>
                          </w:r>
                          <w:r>
                            <w:rPr>
                              <w:rFonts w:hint="default" w:ascii="Times New Roman" w:hAnsi="Times New Roman" w:eastAsia="宋体" w:cs="Times New Roman"/>
                              <w:sz w:val="16"/>
                              <w:szCs w:val="22"/>
                            </w:rPr>
                            <w:fldChar w:fldCharType="begin"/>
                          </w:r>
                          <w:r>
                            <w:rPr>
                              <w:rFonts w:hint="default" w:ascii="Times New Roman" w:hAnsi="Times New Roman" w:eastAsia="宋体" w:cs="Times New Roman"/>
                              <w:sz w:val="16"/>
                              <w:szCs w:val="22"/>
                            </w:rPr>
                            <w:instrText xml:space="preserve"> NUMPAGES  \* MERGEFORMAT </w:instrText>
                          </w:r>
                          <w:r>
                            <w:rPr>
                              <w:rFonts w:hint="default" w:ascii="Times New Roman" w:hAnsi="Times New Roman" w:eastAsia="宋体" w:cs="Times New Roman"/>
                              <w:sz w:val="16"/>
                              <w:szCs w:val="22"/>
                            </w:rPr>
                            <w:fldChar w:fldCharType="separate"/>
                          </w:r>
                          <w:r>
                            <w:rPr>
                              <w:rFonts w:hint="default" w:ascii="Times New Roman" w:hAnsi="Times New Roman" w:eastAsia="宋体" w:cs="Times New Roman"/>
                              <w:sz w:val="16"/>
                              <w:szCs w:val="22"/>
                            </w:rPr>
                            <w:t>2</w:t>
                          </w:r>
                          <w:r>
                            <w:rPr>
                              <w:rFonts w:hint="default" w:ascii="Times New Roman" w:hAnsi="Times New Roman" w:eastAsia="宋体" w:cs="Times New Roman"/>
                              <w:sz w:val="16"/>
                              <w:szCs w:val="22"/>
                            </w:rPr>
                            <w:fldChar w:fldCharType="end"/>
                          </w:r>
                          <w:r>
                            <w:rPr>
                              <w:rFonts w:hint="default" w:ascii="Times New Roman" w:hAnsi="Times New Roman" w:eastAsia="宋体" w:cs="Times New Roman"/>
                              <w:sz w:val="16"/>
                              <w:szCs w:val="2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C679A70">
                    <w:pPr>
                      <w:pStyle w:val="3"/>
                      <w:rPr>
                        <w:rFonts w:hint="default" w:ascii="Times New Roman" w:hAnsi="Times New Roman" w:eastAsia="宋体" w:cs="Times New Roman"/>
                        <w:sz w:val="16"/>
                        <w:szCs w:val="22"/>
                      </w:rPr>
                    </w:pPr>
                    <w:r>
                      <w:rPr>
                        <w:rFonts w:hint="default" w:ascii="Times New Roman" w:hAnsi="Times New Roman" w:eastAsia="宋体" w:cs="Times New Roman"/>
                        <w:sz w:val="16"/>
                        <w:szCs w:val="22"/>
                      </w:rPr>
                      <w:t xml:space="preserve">第 </w:t>
                    </w:r>
                    <w:r>
                      <w:rPr>
                        <w:rFonts w:hint="default" w:ascii="Times New Roman" w:hAnsi="Times New Roman" w:eastAsia="宋体" w:cs="Times New Roman"/>
                        <w:sz w:val="16"/>
                        <w:szCs w:val="22"/>
                      </w:rPr>
                      <w:fldChar w:fldCharType="begin"/>
                    </w:r>
                    <w:r>
                      <w:rPr>
                        <w:rFonts w:hint="default" w:ascii="Times New Roman" w:hAnsi="Times New Roman" w:eastAsia="宋体" w:cs="Times New Roman"/>
                        <w:sz w:val="16"/>
                        <w:szCs w:val="22"/>
                      </w:rPr>
                      <w:instrText xml:space="preserve"> PAGE  \* MERGEFORMAT </w:instrText>
                    </w:r>
                    <w:r>
                      <w:rPr>
                        <w:rFonts w:hint="default" w:ascii="Times New Roman" w:hAnsi="Times New Roman" w:eastAsia="宋体" w:cs="Times New Roman"/>
                        <w:sz w:val="16"/>
                        <w:szCs w:val="22"/>
                      </w:rPr>
                      <w:fldChar w:fldCharType="separate"/>
                    </w:r>
                    <w:r>
                      <w:rPr>
                        <w:rFonts w:hint="default" w:ascii="Times New Roman" w:hAnsi="Times New Roman" w:eastAsia="宋体" w:cs="Times New Roman"/>
                        <w:sz w:val="16"/>
                        <w:szCs w:val="22"/>
                      </w:rPr>
                      <w:t>1</w:t>
                    </w:r>
                    <w:r>
                      <w:rPr>
                        <w:rFonts w:hint="default" w:ascii="Times New Roman" w:hAnsi="Times New Roman" w:eastAsia="宋体" w:cs="Times New Roman"/>
                        <w:sz w:val="16"/>
                        <w:szCs w:val="22"/>
                      </w:rPr>
                      <w:fldChar w:fldCharType="end"/>
                    </w:r>
                    <w:r>
                      <w:rPr>
                        <w:rFonts w:hint="default" w:ascii="Times New Roman" w:hAnsi="Times New Roman" w:eastAsia="宋体" w:cs="Times New Roman"/>
                        <w:sz w:val="16"/>
                        <w:szCs w:val="22"/>
                      </w:rPr>
                      <w:t xml:space="preserve"> 页 共 </w:t>
                    </w:r>
                    <w:r>
                      <w:rPr>
                        <w:rFonts w:hint="default" w:ascii="Times New Roman" w:hAnsi="Times New Roman" w:eastAsia="宋体" w:cs="Times New Roman"/>
                        <w:sz w:val="16"/>
                        <w:szCs w:val="22"/>
                      </w:rPr>
                      <w:fldChar w:fldCharType="begin"/>
                    </w:r>
                    <w:r>
                      <w:rPr>
                        <w:rFonts w:hint="default" w:ascii="Times New Roman" w:hAnsi="Times New Roman" w:eastAsia="宋体" w:cs="Times New Roman"/>
                        <w:sz w:val="16"/>
                        <w:szCs w:val="22"/>
                      </w:rPr>
                      <w:instrText xml:space="preserve"> NUMPAGES  \* MERGEFORMAT </w:instrText>
                    </w:r>
                    <w:r>
                      <w:rPr>
                        <w:rFonts w:hint="default" w:ascii="Times New Roman" w:hAnsi="Times New Roman" w:eastAsia="宋体" w:cs="Times New Roman"/>
                        <w:sz w:val="16"/>
                        <w:szCs w:val="22"/>
                      </w:rPr>
                      <w:fldChar w:fldCharType="separate"/>
                    </w:r>
                    <w:r>
                      <w:rPr>
                        <w:rFonts w:hint="default" w:ascii="Times New Roman" w:hAnsi="Times New Roman" w:eastAsia="宋体" w:cs="Times New Roman"/>
                        <w:sz w:val="16"/>
                        <w:szCs w:val="22"/>
                      </w:rPr>
                      <w:t>2</w:t>
                    </w:r>
                    <w:r>
                      <w:rPr>
                        <w:rFonts w:hint="default" w:ascii="Times New Roman" w:hAnsi="Times New Roman" w:eastAsia="宋体" w:cs="Times New Roman"/>
                        <w:sz w:val="16"/>
                        <w:szCs w:val="22"/>
                      </w:rPr>
                      <w:fldChar w:fldCharType="end"/>
                    </w:r>
                    <w:r>
                      <w:rPr>
                        <w:rFonts w:hint="default" w:ascii="Times New Roman" w:hAnsi="Times New Roman" w:eastAsia="宋体" w:cs="Times New Roman"/>
                        <w:sz w:val="16"/>
                        <w:szCs w:val="22"/>
                      </w:rPr>
                      <w:t xml:space="preserve"> 页</w:t>
                    </w:r>
                  </w:p>
                </w:txbxContent>
              </v:textbox>
            </v:shape>
          </w:pict>
        </mc:Fallback>
      </mc:AlternateContent>
    </w:r>
    <w:r>
      <w:rPr>
        <w:rFonts w:hint="eastAsia" w:ascii="仿宋" w:hAnsi="仿宋" w:eastAsia="仿宋" w:cs="仿宋"/>
        <w:b/>
        <w:i w:val="0"/>
        <w:iCs/>
        <w:sz w:val="22"/>
      </w:rPr>
      <w:drawing>
        <wp:inline distT="0" distB="0" distL="114300" distR="114300">
          <wp:extent cx="411480" cy="389255"/>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11480" cy="389255"/>
                  </a:xfrm>
                  <a:prstGeom prst="rect">
                    <a:avLst/>
                  </a:prstGeom>
                  <a:noFill/>
                  <a:ln>
                    <a:noFill/>
                  </a:ln>
                </pic:spPr>
              </pic:pic>
            </a:graphicData>
          </a:graphic>
        </wp:inline>
      </w:drawing>
    </w:r>
    <w:r>
      <w:rPr>
        <w:rFonts w:hint="eastAsia" w:ascii="仿宋" w:hAnsi="仿宋" w:eastAsia="仿宋" w:cs="仿宋"/>
        <w:b/>
        <w:i w:val="0"/>
        <w:iCs/>
        <w:sz w:val="22"/>
        <w:lang w:val="en-US" w:eastAsia="zh-CN"/>
      </w:rPr>
      <w:t xml:space="preserve"> </w:t>
    </w:r>
    <w:r>
      <w:rPr>
        <w:rFonts w:hint="default" w:ascii="Times New Roman" w:hAnsi="Times New Roman" w:eastAsia="华文宋体" w:cs="Times New Roman"/>
        <w:b w:val="0"/>
        <w:bCs/>
        <w:i w:val="0"/>
        <w:iCs/>
        <w:sz w:val="13"/>
        <w:szCs w:val="13"/>
        <w:lang w:val="en-US" w:eastAsia="zh-CN"/>
      </w:rPr>
      <w:t>成都诺迪康生物制药有限公司                                                                                                                                     №：XZYY－CDNDK－YJ－2026072202</w:t>
    </w:r>
  </w:p>
  <w:p w14:paraId="77776E1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D7508C"/>
    <w:multiLevelType w:val="singleLevel"/>
    <w:tmpl w:val="18D7508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35C6F"/>
    <w:rsid w:val="04785EAF"/>
    <w:rsid w:val="0C1D24D6"/>
    <w:rsid w:val="0CEB0256"/>
    <w:rsid w:val="0F200865"/>
    <w:rsid w:val="0FE03487"/>
    <w:rsid w:val="1109680C"/>
    <w:rsid w:val="1ACC2467"/>
    <w:rsid w:val="1B9672B4"/>
    <w:rsid w:val="1E731769"/>
    <w:rsid w:val="1EBE324F"/>
    <w:rsid w:val="212414C5"/>
    <w:rsid w:val="254077E8"/>
    <w:rsid w:val="26C53877"/>
    <w:rsid w:val="27BF5A1F"/>
    <w:rsid w:val="2D3D5FA9"/>
    <w:rsid w:val="2DEE4968"/>
    <w:rsid w:val="2F307202"/>
    <w:rsid w:val="338F274A"/>
    <w:rsid w:val="33FB393B"/>
    <w:rsid w:val="37BA3B0D"/>
    <w:rsid w:val="501C796A"/>
    <w:rsid w:val="52C75604"/>
    <w:rsid w:val="57743881"/>
    <w:rsid w:val="5EE14F8C"/>
    <w:rsid w:val="5F826E51"/>
    <w:rsid w:val="617701F5"/>
    <w:rsid w:val="631A5652"/>
    <w:rsid w:val="647815CF"/>
    <w:rsid w:val="65C854C3"/>
    <w:rsid w:val="680612A7"/>
    <w:rsid w:val="69010A69"/>
    <w:rsid w:val="6BAF67DE"/>
    <w:rsid w:val="6D390A55"/>
    <w:rsid w:val="70EB6E85"/>
    <w:rsid w:val="71722787"/>
    <w:rsid w:val="788F4D24"/>
    <w:rsid w:val="7D115E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6075</Words>
  <Characters>6828</Characters>
  <TotalTime>120</TotalTime>
  <ScaleCrop>false</ScaleCrop>
  <LinksUpToDate>false</LinksUpToDate>
  <CharactersWithSpaces>7112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2026-07-22T01:38:00Z</dcterms:created>
  <dc:creator>Apache POI</dc:creator>
  <cp:lastModifiedBy>whr</cp:lastModifiedBy>
  <dcterms:modified xsi:type="dcterms:W3CDTF">2026-07-23T01:26:43Z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{"Label":"1","ContentProducer":"001191110102MACQD9K64010000","ProduceID":"7665160687182826470","ReservedCode1":"","ContentPropagator":"","PropagateID":"","ReservedCode2":""}</vt:lpwstr>
  </property>
  <property fmtid="{D5CDD505-2E9C-101B-9397-08002B2CF9AE}" pid="3" name="KSOTemplateDocerSaveRecord">
    <vt:lpwstr>eyJoZGlkIjoiYTA1YjUyZjViYmQzMmYzNTRjMGI2MDJhYWZhOWZjN2YiLCJ1c2VySWQiOiI1MDk5OTEzNjAifQ==</vt:lpwstr>
  </property>
  <property fmtid="{D5CDD505-2E9C-101B-9397-08002B2CF9AE}" pid="4" name="KSOProductBuildVer">
    <vt:lpwstr>2052-12.1.0.26895</vt:lpwstr>
  </property>
  <property fmtid="{D5CDD505-2E9C-101B-9397-08002B2CF9AE}" pid="5" name="ICV">
    <vt:lpwstr>3A07D2DF80784AE0A3CD905F10F4BEE8_13</vt:lpwstr>
  </property>
</Properties>
</file>